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BFC" w:rsidRPr="004F0BFC" w:rsidRDefault="004F0BFC" w:rsidP="004F0BFC"/>
    <w:p w:rsidR="007D4F5E" w:rsidRPr="007D4F5E" w:rsidRDefault="007D4F5E" w:rsidP="00CF5EA6">
      <w:pPr>
        <w:pStyle w:val="a6"/>
        <w:jc w:val="right"/>
      </w:pPr>
      <w:r w:rsidRPr="007D4F5E">
        <w:t>Приложение №1</w:t>
      </w:r>
    </w:p>
    <w:p w:rsidR="00CF5EA6" w:rsidRDefault="007D4F5E" w:rsidP="00CF5EA6">
      <w:pPr>
        <w:pStyle w:val="a6"/>
        <w:jc w:val="right"/>
      </w:pPr>
      <w:r w:rsidRPr="007D4F5E">
        <w:t xml:space="preserve">к </w:t>
      </w:r>
      <w:r w:rsidR="00D96E6D">
        <w:t>Приказу РУО</w:t>
      </w:r>
      <w:r w:rsidR="004F0BFC">
        <w:t xml:space="preserve"> </w:t>
      </w:r>
    </w:p>
    <w:p w:rsidR="00CF5EA6" w:rsidRPr="00CF5EA6" w:rsidRDefault="00CF5EA6" w:rsidP="00CF5EA6">
      <w:pPr>
        <w:pStyle w:val="1"/>
        <w:spacing w:after="280"/>
        <w:ind w:left="5900" w:firstLine="0"/>
        <w:jc w:val="right"/>
        <w:rPr>
          <w:sz w:val="24"/>
          <w:szCs w:val="24"/>
        </w:rPr>
      </w:pPr>
      <w:r w:rsidRPr="007D4F5E">
        <w:rPr>
          <w:color w:val="000000"/>
          <w:sz w:val="24"/>
          <w:szCs w:val="24"/>
        </w:rPr>
        <w:t>от</w:t>
      </w:r>
      <w:r>
        <w:rPr>
          <w:color w:val="000000"/>
          <w:sz w:val="24"/>
          <w:szCs w:val="24"/>
        </w:rPr>
        <w:t xml:space="preserve"> 24.02.2025№ 48/1-О</w:t>
      </w:r>
    </w:p>
    <w:p w:rsidR="007D4F5E" w:rsidRPr="007D4F5E" w:rsidRDefault="007D4F5E" w:rsidP="007D4F5E">
      <w:pPr>
        <w:pStyle w:val="11"/>
        <w:keepNext/>
        <w:keepLines/>
        <w:ind w:left="980"/>
        <w:jc w:val="both"/>
        <w:rPr>
          <w:sz w:val="24"/>
          <w:szCs w:val="24"/>
        </w:rPr>
      </w:pPr>
      <w:bookmarkStart w:id="0" w:name="bookmark22"/>
      <w:bookmarkStart w:id="1" w:name="bookmark23"/>
      <w:bookmarkStart w:id="2" w:name="bookmark24"/>
      <w:r w:rsidRPr="007D4F5E">
        <w:rPr>
          <w:color w:val="000000"/>
          <w:sz w:val="24"/>
          <w:szCs w:val="24"/>
        </w:rPr>
        <w:t>Программа методического сопровождения молодых педагогов и наставнико</w:t>
      </w:r>
      <w:r w:rsidR="00D96E6D">
        <w:rPr>
          <w:color w:val="000000"/>
          <w:sz w:val="24"/>
          <w:szCs w:val="24"/>
        </w:rPr>
        <w:t xml:space="preserve">в на территории Первомайского района </w:t>
      </w:r>
      <w:r w:rsidRPr="007D4F5E">
        <w:rPr>
          <w:color w:val="000000"/>
          <w:sz w:val="24"/>
          <w:szCs w:val="24"/>
        </w:rPr>
        <w:t>на 2025-2028 годы</w:t>
      </w:r>
      <w:bookmarkEnd w:id="0"/>
      <w:bookmarkEnd w:id="1"/>
      <w:bookmarkEnd w:id="2"/>
    </w:p>
    <w:p w:rsidR="007D4F5E" w:rsidRPr="007D4F5E" w:rsidRDefault="007D4F5E" w:rsidP="007D4F5E">
      <w:pPr>
        <w:pStyle w:val="1"/>
        <w:ind w:firstLine="760"/>
        <w:jc w:val="both"/>
        <w:rPr>
          <w:sz w:val="24"/>
          <w:szCs w:val="24"/>
        </w:rPr>
      </w:pPr>
      <w:r w:rsidRPr="007D4F5E">
        <w:rPr>
          <w:color w:val="000000"/>
          <w:sz w:val="24"/>
          <w:szCs w:val="24"/>
        </w:rPr>
        <w:t>В целях создания условий для закрепления молодых педагогов в сис</w:t>
      </w:r>
      <w:r w:rsidR="00D96E6D">
        <w:rPr>
          <w:color w:val="000000"/>
          <w:sz w:val="24"/>
          <w:szCs w:val="24"/>
        </w:rPr>
        <w:t>теме образования Первомайского района</w:t>
      </w:r>
      <w:r w:rsidRPr="007D4F5E">
        <w:rPr>
          <w:color w:val="000000"/>
          <w:sz w:val="24"/>
          <w:szCs w:val="24"/>
        </w:rPr>
        <w:t>, а также выявления и поддержки проектов молодых педагогов образовател</w:t>
      </w:r>
      <w:r w:rsidR="00D96E6D">
        <w:rPr>
          <w:color w:val="000000"/>
          <w:sz w:val="24"/>
          <w:szCs w:val="24"/>
        </w:rPr>
        <w:t>ьных организаций Первомайского района</w:t>
      </w:r>
      <w:r w:rsidRPr="007D4F5E">
        <w:rPr>
          <w:color w:val="000000"/>
          <w:sz w:val="24"/>
          <w:szCs w:val="24"/>
        </w:rPr>
        <w:t>, направленных на разв</w:t>
      </w:r>
      <w:r w:rsidR="00D96E6D">
        <w:rPr>
          <w:color w:val="000000"/>
          <w:sz w:val="24"/>
          <w:szCs w:val="24"/>
        </w:rPr>
        <w:t>итие системы образования района</w:t>
      </w:r>
      <w:r w:rsidRPr="007D4F5E">
        <w:rPr>
          <w:color w:val="000000"/>
          <w:sz w:val="24"/>
          <w:szCs w:val="24"/>
        </w:rPr>
        <w:t>, и педагогических работников, осуществляющих наставническую деятельность (далее - наставник, педаго</w:t>
      </w:r>
      <w:proofErr w:type="gramStart"/>
      <w:r w:rsidRPr="007D4F5E">
        <w:rPr>
          <w:color w:val="000000"/>
          <w:sz w:val="24"/>
          <w:szCs w:val="24"/>
        </w:rPr>
        <w:t>г-</w:t>
      </w:r>
      <w:proofErr w:type="gramEnd"/>
      <w:r w:rsidRPr="007D4F5E">
        <w:rPr>
          <w:color w:val="000000"/>
          <w:sz w:val="24"/>
          <w:szCs w:val="24"/>
        </w:rPr>
        <w:t xml:space="preserve"> наставник), работающих в общеобразовательных, дошкольных организациях, организациях дополнительного образования детей </w:t>
      </w:r>
      <w:r w:rsidR="00D96E6D">
        <w:rPr>
          <w:color w:val="000000"/>
          <w:sz w:val="24"/>
          <w:szCs w:val="24"/>
        </w:rPr>
        <w:t>района.</w:t>
      </w:r>
    </w:p>
    <w:p w:rsidR="007D4F5E" w:rsidRPr="007D4F5E" w:rsidRDefault="007D4F5E" w:rsidP="007D4F5E">
      <w:pPr>
        <w:pStyle w:val="1"/>
        <w:numPr>
          <w:ilvl w:val="0"/>
          <w:numId w:val="3"/>
        </w:numPr>
        <w:tabs>
          <w:tab w:val="left" w:pos="1440"/>
        </w:tabs>
        <w:spacing w:line="259" w:lineRule="auto"/>
        <w:ind w:firstLine="700"/>
        <w:jc w:val="both"/>
        <w:rPr>
          <w:sz w:val="24"/>
          <w:szCs w:val="24"/>
        </w:rPr>
      </w:pPr>
      <w:bookmarkStart w:id="3" w:name="bookmark25"/>
      <w:bookmarkEnd w:id="3"/>
      <w:r w:rsidRPr="007D4F5E">
        <w:rPr>
          <w:b/>
          <w:bCs/>
          <w:color w:val="000000"/>
          <w:sz w:val="24"/>
          <w:szCs w:val="24"/>
        </w:rPr>
        <w:t>Программа базируется на следующих документах:</w:t>
      </w:r>
    </w:p>
    <w:p w:rsidR="007D4F5E" w:rsidRPr="007D4F5E" w:rsidRDefault="007D4F5E" w:rsidP="007D4F5E">
      <w:pPr>
        <w:pStyle w:val="1"/>
        <w:numPr>
          <w:ilvl w:val="0"/>
          <w:numId w:val="4"/>
        </w:numPr>
        <w:tabs>
          <w:tab w:val="left" w:pos="1153"/>
          <w:tab w:val="left" w:pos="1871"/>
          <w:tab w:val="left" w:pos="3431"/>
          <w:tab w:val="left" w:pos="5058"/>
          <w:tab w:val="left" w:pos="6556"/>
          <w:tab w:val="left" w:pos="7074"/>
          <w:tab w:val="left" w:pos="8572"/>
        </w:tabs>
        <w:ind w:firstLine="700"/>
        <w:jc w:val="both"/>
        <w:rPr>
          <w:sz w:val="24"/>
          <w:szCs w:val="24"/>
        </w:rPr>
      </w:pPr>
      <w:bookmarkStart w:id="4" w:name="bookmark26"/>
      <w:bookmarkEnd w:id="4"/>
      <w:r w:rsidRPr="007D4F5E">
        <w:rPr>
          <w:color w:val="000000"/>
          <w:sz w:val="24"/>
          <w:szCs w:val="24"/>
        </w:rPr>
        <w:t>Указ</w:t>
      </w:r>
      <w:r w:rsidRPr="007D4F5E">
        <w:rPr>
          <w:color w:val="000000"/>
          <w:sz w:val="24"/>
          <w:szCs w:val="24"/>
        </w:rPr>
        <w:tab/>
        <w:t>Президента</w:t>
      </w:r>
      <w:r w:rsidRPr="007D4F5E">
        <w:rPr>
          <w:color w:val="000000"/>
          <w:sz w:val="24"/>
          <w:szCs w:val="24"/>
        </w:rPr>
        <w:tab/>
        <w:t>Российской</w:t>
      </w:r>
      <w:r w:rsidRPr="007D4F5E">
        <w:rPr>
          <w:color w:val="000000"/>
          <w:sz w:val="24"/>
          <w:szCs w:val="24"/>
        </w:rPr>
        <w:tab/>
        <w:t>Федерации</w:t>
      </w:r>
      <w:r w:rsidRPr="007D4F5E">
        <w:rPr>
          <w:color w:val="000000"/>
          <w:sz w:val="24"/>
          <w:szCs w:val="24"/>
        </w:rPr>
        <w:tab/>
        <w:t>от</w:t>
      </w:r>
      <w:r w:rsidRPr="007D4F5E">
        <w:rPr>
          <w:color w:val="000000"/>
          <w:sz w:val="24"/>
          <w:szCs w:val="24"/>
        </w:rPr>
        <w:tab/>
        <w:t>21.07.2020</w:t>
      </w:r>
      <w:r w:rsidRPr="007D4F5E">
        <w:rPr>
          <w:color w:val="000000"/>
          <w:sz w:val="24"/>
          <w:szCs w:val="24"/>
        </w:rPr>
        <w:tab/>
        <w:t>№474</w:t>
      </w:r>
    </w:p>
    <w:p w:rsidR="007D4F5E" w:rsidRPr="007D4F5E" w:rsidRDefault="007D4F5E" w:rsidP="007D4F5E">
      <w:pPr>
        <w:pStyle w:val="1"/>
        <w:ind w:firstLine="0"/>
        <w:jc w:val="both"/>
        <w:rPr>
          <w:sz w:val="24"/>
          <w:szCs w:val="24"/>
        </w:rPr>
      </w:pPr>
      <w:r w:rsidRPr="007D4F5E">
        <w:rPr>
          <w:color w:val="000000"/>
          <w:sz w:val="24"/>
          <w:szCs w:val="24"/>
        </w:rPr>
        <w:t>«О национальных целях развития Российской Федерации на период до 2030 года».</w:t>
      </w:r>
    </w:p>
    <w:p w:rsidR="007D4F5E" w:rsidRPr="007D4F5E" w:rsidRDefault="007D4F5E" w:rsidP="007D4F5E">
      <w:pPr>
        <w:pStyle w:val="1"/>
        <w:numPr>
          <w:ilvl w:val="0"/>
          <w:numId w:val="4"/>
        </w:numPr>
        <w:tabs>
          <w:tab w:val="left" w:pos="1153"/>
          <w:tab w:val="left" w:pos="1871"/>
          <w:tab w:val="left" w:pos="3431"/>
          <w:tab w:val="left" w:pos="5058"/>
          <w:tab w:val="left" w:pos="6556"/>
          <w:tab w:val="left" w:pos="7074"/>
          <w:tab w:val="left" w:pos="8572"/>
        </w:tabs>
        <w:ind w:firstLine="700"/>
        <w:jc w:val="both"/>
        <w:rPr>
          <w:sz w:val="24"/>
          <w:szCs w:val="24"/>
        </w:rPr>
      </w:pPr>
      <w:bookmarkStart w:id="5" w:name="bookmark27"/>
      <w:bookmarkEnd w:id="5"/>
      <w:r w:rsidRPr="007D4F5E">
        <w:rPr>
          <w:color w:val="000000"/>
          <w:sz w:val="24"/>
          <w:szCs w:val="24"/>
        </w:rPr>
        <w:t>Указ</w:t>
      </w:r>
      <w:r w:rsidRPr="007D4F5E">
        <w:rPr>
          <w:color w:val="000000"/>
          <w:sz w:val="24"/>
          <w:szCs w:val="24"/>
        </w:rPr>
        <w:tab/>
        <w:t>Президента</w:t>
      </w:r>
      <w:r w:rsidRPr="007D4F5E">
        <w:rPr>
          <w:color w:val="000000"/>
          <w:sz w:val="24"/>
          <w:szCs w:val="24"/>
        </w:rPr>
        <w:tab/>
        <w:t>Российской</w:t>
      </w:r>
      <w:r w:rsidRPr="007D4F5E">
        <w:rPr>
          <w:color w:val="000000"/>
          <w:sz w:val="24"/>
          <w:szCs w:val="24"/>
        </w:rPr>
        <w:tab/>
        <w:t>Федерации</w:t>
      </w:r>
      <w:r w:rsidRPr="007D4F5E">
        <w:rPr>
          <w:color w:val="000000"/>
          <w:sz w:val="24"/>
          <w:szCs w:val="24"/>
        </w:rPr>
        <w:tab/>
        <w:t>от</w:t>
      </w:r>
      <w:r w:rsidRPr="007D4F5E">
        <w:rPr>
          <w:color w:val="000000"/>
          <w:sz w:val="24"/>
          <w:szCs w:val="24"/>
        </w:rPr>
        <w:tab/>
        <w:t>07.05.2024</w:t>
      </w:r>
      <w:r w:rsidRPr="007D4F5E">
        <w:rPr>
          <w:color w:val="000000"/>
          <w:sz w:val="24"/>
          <w:szCs w:val="24"/>
        </w:rPr>
        <w:tab/>
        <w:t>№ 309</w:t>
      </w:r>
    </w:p>
    <w:p w:rsidR="007D4F5E" w:rsidRPr="007D4F5E" w:rsidRDefault="007D4F5E" w:rsidP="007D4F5E">
      <w:pPr>
        <w:pStyle w:val="1"/>
        <w:ind w:firstLine="0"/>
        <w:jc w:val="both"/>
        <w:rPr>
          <w:sz w:val="24"/>
          <w:szCs w:val="24"/>
        </w:rPr>
      </w:pPr>
      <w:r w:rsidRPr="007D4F5E">
        <w:rPr>
          <w:color w:val="000000"/>
          <w:sz w:val="24"/>
          <w:szCs w:val="24"/>
        </w:rPr>
        <w:t>«О национальных целях развития Российской Федерации на период до 2030 года и на перспективу до 2036 года».</w:t>
      </w:r>
    </w:p>
    <w:p w:rsidR="007D4F5E" w:rsidRPr="007D4F5E" w:rsidRDefault="007D4F5E" w:rsidP="007D4F5E">
      <w:pPr>
        <w:pStyle w:val="1"/>
        <w:numPr>
          <w:ilvl w:val="0"/>
          <w:numId w:val="4"/>
        </w:numPr>
        <w:tabs>
          <w:tab w:val="left" w:pos="1153"/>
        </w:tabs>
        <w:ind w:firstLine="760"/>
        <w:jc w:val="both"/>
        <w:rPr>
          <w:sz w:val="24"/>
          <w:szCs w:val="24"/>
        </w:rPr>
      </w:pPr>
      <w:bookmarkStart w:id="6" w:name="bookmark28"/>
      <w:bookmarkEnd w:id="6"/>
      <w:r w:rsidRPr="007D4F5E">
        <w:rPr>
          <w:color w:val="000000"/>
          <w:sz w:val="24"/>
          <w:szCs w:val="24"/>
        </w:rPr>
        <w:t>Распоряжение Правительства Российской Федерации от 17.08.2024 № 2233-р «Об утверждении Стратегии реализации молодежной политики в Российской Федерации на период до 2030 года».</w:t>
      </w:r>
    </w:p>
    <w:p w:rsidR="007D4F5E" w:rsidRPr="007D4F5E" w:rsidRDefault="007D4F5E" w:rsidP="007D4F5E">
      <w:pPr>
        <w:pStyle w:val="1"/>
        <w:numPr>
          <w:ilvl w:val="0"/>
          <w:numId w:val="3"/>
        </w:numPr>
        <w:tabs>
          <w:tab w:val="left" w:pos="1440"/>
        </w:tabs>
        <w:spacing w:line="259" w:lineRule="auto"/>
        <w:ind w:firstLine="700"/>
        <w:jc w:val="both"/>
        <w:rPr>
          <w:sz w:val="24"/>
          <w:szCs w:val="24"/>
        </w:rPr>
      </w:pPr>
      <w:bookmarkStart w:id="7" w:name="bookmark29"/>
      <w:bookmarkEnd w:id="7"/>
      <w:r w:rsidRPr="007D4F5E">
        <w:rPr>
          <w:b/>
          <w:bCs/>
          <w:color w:val="000000"/>
          <w:sz w:val="24"/>
          <w:szCs w:val="24"/>
        </w:rPr>
        <w:t>Цель программы:</w:t>
      </w:r>
    </w:p>
    <w:p w:rsidR="007D4F5E" w:rsidRPr="007D4F5E" w:rsidRDefault="007D4F5E" w:rsidP="007D4F5E">
      <w:pPr>
        <w:pStyle w:val="1"/>
        <w:ind w:firstLine="760"/>
        <w:jc w:val="both"/>
        <w:rPr>
          <w:sz w:val="24"/>
          <w:szCs w:val="24"/>
        </w:rPr>
      </w:pPr>
      <w:r w:rsidRPr="007D4F5E">
        <w:rPr>
          <w:color w:val="000000"/>
          <w:sz w:val="24"/>
          <w:szCs w:val="24"/>
        </w:rPr>
        <w:t>Создать условия для закрепления молодых педагогов в первые три года профессиональной деятельности в образовательных организациях через адресную методическую поддержку, систему наставничества и современные формы взаимодействия, способствующие их профессиональному становлению, а также повышение профессиональных и личностных компетентностей и передачу опыта педагогов, осуществляющих наставническую деятельность.</w:t>
      </w:r>
    </w:p>
    <w:p w:rsidR="007D4F5E" w:rsidRPr="007D4F5E" w:rsidRDefault="007D4F5E" w:rsidP="007D4F5E">
      <w:pPr>
        <w:pStyle w:val="1"/>
        <w:numPr>
          <w:ilvl w:val="0"/>
          <w:numId w:val="3"/>
        </w:numPr>
        <w:tabs>
          <w:tab w:val="left" w:pos="1440"/>
        </w:tabs>
        <w:spacing w:line="259" w:lineRule="auto"/>
        <w:ind w:firstLine="760"/>
        <w:jc w:val="both"/>
        <w:rPr>
          <w:sz w:val="24"/>
          <w:szCs w:val="24"/>
        </w:rPr>
      </w:pPr>
      <w:bookmarkStart w:id="8" w:name="bookmark30"/>
      <w:bookmarkEnd w:id="8"/>
      <w:r w:rsidRPr="007D4F5E">
        <w:rPr>
          <w:b/>
          <w:bCs/>
          <w:color w:val="000000"/>
          <w:sz w:val="24"/>
          <w:szCs w:val="24"/>
        </w:rPr>
        <w:t>Задачи:</w:t>
      </w:r>
    </w:p>
    <w:p w:rsidR="007D4F5E" w:rsidRPr="007D4F5E" w:rsidRDefault="007D4F5E" w:rsidP="007D4F5E">
      <w:pPr>
        <w:pStyle w:val="1"/>
        <w:numPr>
          <w:ilvl w:val="0"/>
          <w:numId w:val="5"/>
        </w:numPr>
        <w:tabs>
          <w:tab w:val="left" w:pos="1153"/>
        </w:tabs>
        <w:ind w:firstLine="760"/>
        <w:jc w:val="both"/>
        <w:rPr>
          <w:sz w:val="24"/>
          <w:szCs w:val="24"/>
        </w:rPr>
      </w:pPr>
      <w:bookmarkStart w:id="9" w:name="bookmark31"/>
      <w:bookmarkEnd w:id="9"/>
      <w:r w:rsidRPr="007D4F5E">
        <w:rPr>
          <w:color w:val="000000"/>
          <w:sz w:val="24"/>
          <w:szCs w:val="24"/>
        </w:rPr>
        <w:t>Создание условий для адаптации молодых педагогов и наставников.</w:t>
      </w:r>
    </w:p>
    <w:p w:rsidR="007D4F5E" w:rsidRPr="007D4F5E" w:rsidRDefault="007D4F5E" w:rsidP="007D4F5E">
      <w:pPr>
        <w:pStyle w:val="1"/>
        <w:numPr>
          <w:ilvl w:val="0"/>
          <w:numId w:val="5"/>
        </w:numPr>
        <w:tabs>
          <w:tab w:val="left" w:pos="1153"/>
        </w:tabs>
        <w:ind w:firstLine="760"/>
        <w:jc w:val="both"/>
        <w:rPr>
          <w:sz w:val="24"/>
          <w:szCs w:val="24"/>
        </w:rPr>
      </w:pPr>
      <w:bookmarkStart w:id="10" w:name="bookmark32"/>
      <w:bookmarkEnd w:id="10"/>
      <w:r w:rsidRPr="007D4F5E">
        <w:rPr>
          <w:color w:val="000000"/>
          <w:sz w:val="24"/>
          <w:szCs w:val="24"/>
        </w:rPr>
        <w:t>Реализация информационно-методической поддержки.</w:t>
      </w:r>
    </w:p>
    <w:p w:rsidR="007D4F5E" w:rsidRPr="007D4F5E" w:rsidRDefault="007D4F5E" w:rsidP="007D4F5E">
      <w:pPr>
        <w:pStyle w:val="1"/>
        <w:numPr>
          <w:ilvl w:val="0"/>
          <w:numId w:val="5"/>
        </w:numPr>
        <w:tabs>
          <w:tab w:val="left" w:pos="1153"/>
        </w:tabs>
        <w:ind w:firstLine="760"/>
        <w:jc w:val="both"/>
        <w:rPr>
          <w:sz w:val="24"/>
          <w:szCs w:val="24"/>
        </w:rPr>
      </w:pPr>
      <w:bookmarkStart w:id="11" w:name="bookmark33"/>
      <w:bookmarkEnd w:id="11"/>
      <w:r w:rsidRPr="007D4F5E">
        <w:rPr>
          <w:color w:val="000000"/>
          <w:sz w:val="24"/>
          <w:szCs w:val="24"/>
        </w:rPr>
        <w:t>Развитие сообщества молодых педагогов и наставников.</w:t>
      </w:r>
    </w:p>
    <w:p w:rsidR="007D4F5E" w:rsidRPr="007D4F5E" w:rsidRDefault="007D4F5E" w:rsidP="007D4F5E">
      <w:pPr>
        <w:pStyle w:val="1"/>
        <w:numPr>
          <w:ilvl w:val="0"/>
          <w:numId w:val="3"/>
        </w:numPr>
        <w:tabs>
          <w:tab w:val="left" w:pos="1440"/>
        </w:tabs>
        <w:spacing w:line="259" w:lineRule="auto"/>
        <w:ind w:firstLine="760"/>
        <w:jc w:val="both"/>
        <w:rPr>
          <w:sz w:val="24"/>
          <w:szCs w:val="24"/>
        </w:rPr>
      </w:pPr>
      <w:bookmarkStart w:id="12" w:name="bookmark34"/>
      <w:bookmarkEnd w:id="12"/>
      <w:r w:rsidRPr="007D4F5E">
        <w:rPr>
          <w:b/>
          <w:bCs/>
          <w:color w:val="000000"/>
          <w:sz w:val="24"/>
          <w:szCs w:val="24"/>
        </w:rPr>
        <w:t>Ожидаемые результаты программы:</w:t>
      </w:r>
    </w:p>
    <w:p w:rsidR="007D4F5E" w:rsidRPr="007D4F5E" w:rsidRDefault="007D4F5E" w:rsidP="007D4F5E">
      <w:pPr>
        <w:pStyle w:val="1"/>
        <w:numPr>
          <w:ilvl w:val="0"/>
          <w:numId w:val="6"/>
        </w:numPr>
        <w:tabs>
          <w:tab w:val="left" w:pos="1153"/>
        </w:tabs>
        <w:ind w:firstLine="760"/>
        <w:jc w:val="both"/>
        <w:rPr>
          <w:sz w:val="24"/>
          <w:szCs w:val="24"/>
        </w:rPr>
      </w:pPr>
      <w:bookmarkStart w:id="13" w:name="bookmark35"/>
      <w:bookmarkEnd w:id="13"/>
      <w:r w:rsidRPr="007D4F5E">
        <w:rPr>
          <w:color w:val="000000"/>
          <w:sz w:val="24"/>
          <w:szCs w:val="24"/>
        </w:rPr>
        <w:t>Формирование устойчивой системы поддержки молодых педагогов, обеспечивающей их адаптацию и профессиональное развитие.</w:t>
      </w:r>
    </w:p>
    <w:p w:rsidR="007D4F5E" w:rsidRPr="007D4F5E" w:rsidRDefault="007D4F5E" w:rsidP="007D4F5E">
      <w:pPr>
        <w:pStyle w:val="1"/>
        <w:numPr>
          <w:ilvl w:val="0"/>
          <w:numId w:val="6"/>
        </w:numPr>
        <w:tabs>
          <w:tab w:val="left" w:pos="1153"/>
        </w:tabs>
        <w:ind w:firstLine="760"/>
        <w:jc w:val="both"/>
        <w:rPr>
          <w:sz w:val="24"/>
          <w:szCs w:val="24"/>
        </w:rPr>
      </w:pPr>
      <w:bookmarkStart w:id="14" w:name="bookmark36"/>
      <w:bookmarkEnd w:id="14"/>
      <w:r w:rsidRPr="007D4F5E">
        <w:rPr>
          <w:color w:val="000000"/>
          <w:sz w:val="24"/>
          <w:szCs w:val="24"/>
        </w:rPr>
        <w:t>Повышение профессионального мастерства молодых педагогов и профессиональных и личностных компетенций педагогов-наставников.</w:t>
      </w:r>
    </w:p>
    <w:p w:rsidR="007D4F5E" w:rsidRPr="007D4F5E" w:rsidRDefault="007D4F5E" w:rsidP="007D4F5E">
      <w:pPr>
        <w:pStyle w:val="1"/>
        <w:numPr>
          <w:ilvl w:val="0"/>
          <w:numId w:val="6"/>
        </w:numPr>
        <w:tabs>
          <w:tab w:val="left" w:pos="1153"/>
        </w:tabs>
        <w:ind w:firstLine="760"/>
        <w:jc w:val="both"/>
        <w:rPr>
          <w:sz w:val="24"/>
          <w:szCs w:val="24"/>
        </w:rPr>
      </w:pPr>
      <w:bookmarkStart w:id="15" w:name="bookmark37"/>
      <w:bookmarkEnd w:id="15"/>
      <w:r w:rsidRPr="007D4F5E">
        <w:rPr>
          <w:color w:val="000000"/>
          <w:sz w:val="24"/>
          <w:szCs w:val="24"/>
        </w:rPr>
        <w:t>Создание благоприятных условий для участия педагогов в конкурсах профессионального мастерства, образовательных событиях, неформальных мероприятиях и трансляции опыта.</w:t>
      </w:r>
    </w:p>
    <w:p w:rsidR="007D4F5E" w:rsidRPr="007D4F5E" w:rsidRDefault="007D4F5E" w:rsidP="007D4F5E">
      <w:pPr>
        <w:pStyle w:val="1"/>
        <w:numPr>
          <w:ilvl w:val="0"/>
          <w:numId w:val="6"/>
        </w:numPr>
        <w:tabs>
          <w:tab w:val="left" w:pos="1153"/>
        </w:tabs>
        <w:ind w:firstLine="760"/>
        <w:jc w:val="both"/>
        <w:rPr>
          <w:sz w:val="24"/>
          <w:szCs w:val="24"/>
        </w:rPr>
      </w:pPr>
      <w:bookmarkStart w:id="16" w:name="bookmark38"/>
      <w:bookmarkEnd w:id="16"/>
      <w:r w:rsidRPr="007D4F5E">
        <w:rPr>
          <w:color w:val="000000"/>
          <w:sz w:val="24"/>
          <w:szCs w:val="24"/>
        </w:rPr>
        <w:t>Снижение текучести кадров за счет создания условий для закрепления молодых педагогов и возможности передачи опыта наставниками в образовательных организациях.</w:t>
      </w:r>
    </w:p>
    <w:p w:rsidR="007D4F5E" w:rsidRPr="007D4F5E" w:rsidRDefault="007D4F5E" w:rsidP="007D4F5E">
      <w:pPr>
        <w:pStyle w:val="1"/>
        <w:numPr>
          <w:ilvl w:val="0"/>
          <w:numId w:val="6"/>
        </w:numPr>
        <w:tabs>
          <w:tab w:val="left" w:pos="1157"/>
        </w:tabs>
        <w:ind w:firstLine="780"/>
        <w:jc w:val="both"/>
        <w:rPr>
          <w:sz w:val="24"/>
          <w:szCs w:val="24"/>
        </w:rPr>
      </w:pPr>
      <w:bookmarkStart w:id="17" w:name="bookmark39"/>
      <w:bookmarkEnd w:id="17"/>
      <w:r w:rsidRPr="007D4F5E">
        <w:rPr>
          <w:color w:val="000000"/>
          <w:sz w:val="24"/>
          <w:szCs w:val="24"/>
        </w:rPr>
        <w:t>Создание активного сообщества молодых педагогов и наставников, способных генерировать идеи и вносить вклад в развитие образовательной системы региона.</w:t>
      </w:r>
    </w:p>
    <w:p w:rsidR="007D4F5E" w:rsidRPr="007D4F5E" w:rsidRDefault="007D4F5E" w:rsidP="007D4F5E">
      <w:pPr>
        <w:pStyle w:val="1"/>
        <w:numPr>
          <w:ilvl w:val="0"/>
          <w:numId w:val="3"/>
        </w:numPr>
        <w:tabs>
          <w:tab w:val="left" w:pos="1429"/>
        </w:tabs>
        <w:spacing w:line="259" w:lineRule="auto"/>
        <w:ind w:firstLine="720"/>
        <w:jc w:val="both"/>
        <w:rPr>
          <w:sz w:val="24"/>
          <w:szCs w:val="24"/>
        </w:rPr>
      </w:pPr>
      <w:bookmarkStart w:id="18" w:name="bookmark40"/>
      <w:bookmarkEnd w:id="18"/>
      <w:r w:rsidRPr="007D4F5E">
        <w:rPr>
          <w:b/>
          <w:bCs/>
          <w:color w:val="000000"/>
          <w:sz w:val="24"/>
          <w:szCs w:val="24"/>
        </w:rPr>
        <w:t>Программные мероприятия:</w:t>
      </w:r>
    </w:p>
    <w:p w:rsidR="007D4F5E" w:rsidRPr="007D4F5E" w:rsidRDefault="007D4F5E" w:rsidP="007D4F5E">
      <w:pPr>
        <w:pStyle w:val="1"/>
        <w:spacing w:line="259" w:lineRule="auto"/>
        <w:ind w:firstLine="780"/>
        <w:jc w:val="both"/>
        <w:rPr>
          <w:sz w:val="24"/>
          <w:szCs w:val="24"/>
        </w:rPr>
      </w:pPr>
      <w:r w:rsidRPr="007D4F5E">
        <w:rPr>
          <w:b/>
          <w:bCs/>
          <w:color w:val="000000"/>
          <w:sz w:val="24"/>
          <w:szCs w:val="24"/>
        </w:rPr>
        <w:t>Направление 1. Создание условий для адаптации молодых педагогов и наставников:</w:t>
      </w:r>
    </w:p>
    <w:p w:rsidR="007D4F5E" w:rsidRPr="007D4F5E" w:rsidRDefault="007D4F5E" w:rsidP="007D4F5E">
      <w:pPr>
        <w:pStyle w:val="1"/>
        <w:ind w:firstLine="780"/>
        <w:jc w:val="both"/>
        <w:rPr>
          <w:sz w:val="24"/>
          <w:szCs w:val="24"/>
        </w:rPr>
      </w:pPr>
      <w:r w:rsidRPr="007D4F5E">
        <w:rPr>
          <w:color w:val="000000"/>
          <w:sz w:val="24"/>
          <w:szCs w:val="24"/>
        </w:rPr>
        <w:t>Цель: обеспечение мягкого вхождения молодых педагогов в профессиональную деятельность и закрепления на рабочих местах через систему адресной поддержки. Создание условий для становления педагога в роли наставника.</w:t>
      </w:r>
    </w:p>
    <w:p w:rsidR="007D4F5E" w:rsidRPr="007D4F5E" w:rsidRDefault="007D4F5E" w:rsidP="007D4F5E">
      <w:pPr>
        <w:pStyle w:val="11"/>
        <w:keepNext/>
        <w:keepLines/>
        <w:numPr>
          <w:ilvl w:val="0"/>
          <w:numId w:val="7"/>
        </w:numPr>
        <w:tabs>
          <w:tab w:val="left" w:pos="1429"/>
        </w:tabs>
        <w:spacing w:after="0" w:line="240" w:lineRule="auto"/>
        <w:ind w:firstLine="720"/>
        <w:jc w:val="both"/>
        <w:rPr>
          <w:sz w:val="24"/>
          <w:szCs w:val="24"/>
        </w:rPr>
      </w:pPr>
      <w:bookmarkStart w:id="19" w:name="bookmark43"/>
      <w:bookmarkStart w:id="20" w:name="bookmark41"/>
      <w:bookmarkStart w:id="21" w:name="bookmark42"/>
      <w:bookmarkStart w:id="22" w:name="bookmark44"/>
      <w:bookmarkEnd w:id="19"/>
      <w:r w:rsidRPr="007D4F5E">
        <w:rPr>
          <w:color w:val="000000"/>
          <w:sz w:val="24"/>
          <w:szCs w:val="24"/>
        </w:rPr>
        <w:lastRenderedPageBreak/>
        <w:t>Реализация правовой поддержки:</w:t>
      </w:r>
      <w:bookmarkEnd w:id="20"/>
      <w:bookmarkEnd w:id="21"/>
      <w:bookmarkEnd w:id="22"/>
    </w:p>
    <w:p w:rsidR="007D4F5E" w:rsidRPr="007D4F5E" w:rsidRDefault="007D4F5E" w:rsidP="007D4F5E">
      <w:pPr>
        <w:pStyle w:val="1"/>
        <w:ind w:firstLine="1200"/>
        <w:jc w:val="both"/>
        <w:rPr>
          <w:sz w:val="24"/>
          <w:szCs w:val="24"/>
        </w:rPr>
      </w:pPr>
      <w:r w:rsidRPr="007D4F5E">
        <w:rPr>
          <w:color w:val="000000"/>
          <w:sz w:val="24"/>
          <w:szCs w:val="24"/>
        </w:rPr>
        <w:t xml:space="preserve">Проведение </w:t>
      </w:r>
      <w:proofErr w:type="spellStart"/>
      <w:r w:rsidRPr="007D4F5E">
        <w:rPr>
          <w:color w:val="000000"/>
          <w:sz w:val="24"/>
          <w:szCs w:val="24"/>
        </w:rPr>
        <w:t>вебинаров</w:t>
      </w:r>
      <w:proofErr w:type="spellEnd"/>
      <w:r w:rsidRPr="007D4F5E">
        <w:rPr>
          <w:color w:val="000000"/>
          <w:sz w:val="24"/>
          <w:szCs w:val="24"/>
        </w:rPr>
        <w:t xml:space="preserve"> и семинаров по правовой грамотности (ТК РФ, права и обязанности педагога, защита прав педагогов, меры государственной поддержки).</w:t>
      </w:r>
    </w:p>
    <w:p w:rsidR="007D4F5E" w:rsidRPr="007D4F5E" w:rsidRDefault="007D4F5E" w:rsidP="007D4F5E">
      <w:pPr>
        <w:pStyle w:val="1"/>
        <w:ind w:firstLine="1200"/>
        <w:jc w:val="both"/>
        <w:rPr>
          <w:sz w:val="24"/>
          <w:szCs w:val="24"/>
        </w:rPr>
      </w:pPr>
      <w:r w:rsidRPr="007D4F5E">
        <w:rPr>
          <w:color w:val="000000"/>
          <w:sz w:val="24"/>
          <w:szCs w:val="24"/>
        </w:rPr>
        <w:t>Консультации по правовым вопросам и вопросам адаптации в образовательной среде.</w:t>
      </w:r>
    </w:p>
    <w:p w:rsidR="007D4F5E" w:rsidRPr="007D4F5E" w:rsidRDefault="007D4F5E" w:rsidP="007D4F5E">
      <w:pPr>
        <w:pStyle w:val="1"/>
        <w:ind w:firstLine="1200"/>
        <w:jc w:val="both"/>
        <w:rPr>
          <w:sz w:val="24"/>
          <w:szCs w:val="24"/>
        </w:rPr>
      </w:pPr>
      <w:r w:rsidRPr="007D4F5E">
        <w:rPr>
          <w:color w:val="000000"/>
          <w:sz w:val="24"/>
          <w:szCs w:val="24"/>
        </w:rPr>
        <w:t>Знакомство с локальными нормативными актами образовательной организации, регламентами работы и системой отчетности.</w:t>
      </w:r>
    </w:p>
    <w:p w:rsidR="007D4F5E" w:rsidRPr="007D4F5E" w:rsidRDefault="007D4F5E" w:rsidP="007D4F5E">
      <w:pPr>
        <w:pStyle w:val="11"/>
        <w:keepNext/>
        <w:keepLines/>
        <w:numPr>
          <w:ilvl w:val="0"/>
          <w:numId w:val="7"/>
        </w:numPr>
        <w:tabs>
          <w:tab w:val="left" w:pos="1429"/>
        </w:tabs>
        <w:spacing w:after="0" w:line="240" w:lineRule="auto"/>
        <w:ind w:firstLine="720"/>
        <w:jc w:val="both"/>
        <w:rPr>
          <w:sz w:val="24"/>
          <w:szCs w:val="24"/>
        </w:rPr>
      </w:pPr>
      <w:bookmarkStart w:id="23" w:name="bookmark47"/>
      <w:bookmarkStart w:id="24" w:name="bookmark45"/>
      <w:bookmarkStart w:id="25" w:name="bookmark46"/>
      <w:bookmarkStart w:id="26" w:name="bookmark48"/>
      <w:bookmarkEnd w:id="23"/>
      <w:r w:rsidRPr="007D4F5E">
        <w:rPr>
          <w:color w:val="000000"/>
          <w:sz w:val="24"/>
          <w:szCs w:val="24"/>
        </w:rPr>
        <w:t>Обеспечение психологической адаптации:</w:t>
      </w:r>
      <w:bookmarkEnd w:id="24"/>
      <w:bookmarkEnd w:id="25"/>
      <w:bookmarkEnd w:id="26"/>
    </w:p>
    <w:p w:rsidR="007D4F5E" w:rsidRPr="007D4F5E" w:rsidRDefault="007D4F5E" w:rsidP="007D4F5E">
      <w:pPr>
        <w:pStyle w:val="1"/>
        <w:ind w:firstLine="1200"/>
        <w:jc w:val="both"/>
        <w:rPr>
          <w:sz w:val="24"/>
          <w:szCs w:val="24"/>
        </w:rPr>
      </w:pPr>
      <w:r w:rsidRPr="007D4F5E">
        <w:rPr>
          <w:color w:val="000000"/>
          <w:sz w:val="24"/>
          <w:szCs w:val="24"/>
        </w:rPr>
        <w:t>Проведение мастер-классов, педагогических мастерских и т.д., направленных на управление стрессом, профилактику профессионального выгорания, личную мотивацию.</w:t>
      </w:r>
    </w:p>
    <w:p w:rsidR="007D4F5E" w:rsidRPr="007D4F5E" w:rsidRDefault="007D4F5E" w:rsidP="007D4F5E">
      <w:pPr>
        <w:pStyle w:val="1"/>
        <w:ind w:firstLine="1200"/>
        <w:jc w:val="both"/>
        <w:rPr>
          <w:sz w:val="24"/>
          <w:szCs w:val="24"/>
        </w:rPr>
      </w:pPr>
      <w:r w:rsidRPr="007D4F5E">
        <w:rPr>
          <w:color w:val="000000"/>
          <w:sz w:val="24"/>
          <w:szCs w:val="24"/>
        </w:rPr>
        <w:t>Создание системы психологической поддержки через организацию образовательных событий с участием психологов и других специалистов.</w:t>
      </w:r>
    </w:p>
    <w:p w:rsidR="007D4F5E" w:rsidRPr="007D4F5E" w:rsidRDefault="007D4F5E" w:rsidP="007D4F5E">
      <w:pPr>
        <w:pStyle w:val="1"/>
        <w:ind w:firstLine="1200"/>
        <w:jc w:val="both"/>
        <w:rPr>
          <w:sz w:val="24"/>
          <w:szCs w:val="24"/>
        </w:rPr>
      </w:pPr>
      <w:r w:rsidRPr="007D4F5E">
        <w:rPr>
          <w:color w:val="000000"/>
          <w:sz w:val="24"/>
          <w:szCs w:val="24"/>
        </w:rPr>
        <w:t>Включение системы наставничества во все образовательные организации области.</w:t>
      </w:r>
    </w:p>
    <w:p w:rsidR="007D4F5E" w:rsidRPr="007D4F5E" w:rsidRDefault="007D4F5E" w:rsidP="007D4F5E">
      <w:pPr>
        <w:pStyle w:val="1"/>
        <w:spacing w:line="259" w:lineRule="auto"/>
        <w:ind w:firstLine="720"/>
        <w:jc w:val="both"/>
        <w:rPr>
          <w:sz w:val="24"/>
          <w:szCs w:val="24"/>
        </w:rPr>
      </w:pPr>
      <w:r w:rsidRPr="007D4F5E">
        <w:rPr>
          <w:b/>
          <w:bCs/>
          <w:color w:val="000000"/>
          <w:sz w:val="24"/>
          <w:szCs w:val="24"/>
        </w:rPr>
        <w:t>Направление 2. Реализация информационно-методической поддержки.</w:t>
      </w:r>
    </w:p>
    <w:p w:rsidR="007D4F5E" w:rsidRPr="007D4F5E" w:rsidRDefault="007D4F5E" w:rsidP="007D4F5E">
      <w:pPr>
        <w:pStyle w:val="1"/>
        <w:tabs>
          <w:tab w:val="left" w:pos="1776"/>
        </w:tabs>
        <w:ind w:firstLine="720"/>
        <w:jc w:val="both"/>
        <w:rPr>
          <w:sz w:val="24"/>
          <w:szCs w:val="24"/>
        </w:rPr>
      </w:pPr>
      <w:r w:rsidRPr="007D4F5E">
        <w:rPr>
          <w:color w:val="000000"/>
          <w:sz w:val="24"/>
          <w:szCs w:val="24"/>
        </w:rPr>
        <w:t>Цель:</w:t>
      </w:r>
      <w:r w:rsidRPr="007D4F5E">
        <w:rPr>
          <w:color w:val="000000"/>
          <w:sz w:val="24"/>
          <w:szCs w:val="24"/>
        </w:rPr>
        <w:tab/>
        <w:t xml:space="preserve">развитие и совершенствование </w:t>
      </w:r>
      <w:proofErr w:type="gramStart"/>
      <w:r w:rsidRPr="007D4F5E">
        <w:rPr>
          <w:color w:val="000000"/>
          <w:sz w:val="24"/>
          <w:szCs w:val="24"/>
        </w:rPr>
        <w:t>психолого-педагогических</w:t>
      </w:r>
      <w:proofErr w:type="gramEnd"/>
    </w:p>
    <w:p w:rsidR="007D4F5E" w:rsidRPr="007D4F5E" w:rsidRDefault="007D4F5E" w:rsidP="007D4F5E">
      <w:pPr>
        <w:pStyle w:val="1"/>
        <w:ind w:firstLine="0"/>
        <w:jc w:val="both"/>
        <w:rPr>
          <w:sz w:val="24"/>
          <w:szCs w:val="24"/>
        </w:rPr>
      </w:pPr>
      <w:r w:rsidRPr="007D4F5E">
        <w:rPr>
          <w:color w:val="000000"/>
          <w:sz w:val="24"/>
          <w:szCs w:val="24"/>
        </w:rPr>
        <w:t>профессиональных компетенций, и раскрытие педагогического потенциала через передачу опыта, обучение и отработку полученных навыков, обеспечивающих высокий профессиональный результат.</w:t>
      </w:r>
    </w:p>
    <w:p w:rsidR="007D4F5E" w:rsidRPr="007D4F5E" w:rsidRDefault="007D4F5E" w:rsidP="007D4F5E">
      <w:pPr>
        <w:pStyle w:val="1"/>
        <w:spacing w:line="259" w:lineRule="auto"/>
        <w:ind w:firstLine="720"/>
        <w:jc w:val="both"/>
        <w:rPr>
          <w:sz w:val="24"/>
          <w:szCs w:val="24"/>
        </w:rPr>
      </w:pPr>
      <w:r w:rsidRPr="007D4F5E">
        <w:rPr>
          <w:b/>
          <w:bCs/>
          <w:color w:val="000000"/>
          <w:sz w:val="24"/>
          <w:szCs w:val="24"/>
        </w:rPr>
        <w:t>Осуществление методической поддержки:</w:t>
      </w:r>
    </w:p>
    <w:p w:rsidR="007D4F5E" w:rsidRPr="007D4F5E" w:rsidRDefault="007D4F5E" w:rsidP="007D4F5E">
      <w:pPr>
        <w:pStyle w:val="1"/>
        <w:ind w:firstLine="1200"/>
        <w:jc w:val="both"/>
        <w:rPr>
          <w:sz w:val="24"/>
          <w:szCs w:val="24"/>
        </w:rPr>
      </w:pPr>
      <w:r w:rsidRPr="007D4F5E">
        <w:rPr>
          <w:color w:val="000000"/>
          <w:sz w:val="24"/>
          <w:szCs w:val="24"/>
        </w:rPr>
        <w:t>Проведение методических мероприятий (семинаров, мастер-классов и др.), направленных на развитие профессионального мастерства и внедрение актуальных инструментов и приемов в работе.</w:t>
      </w:r>
    </w:p>
    <w:p w:rsidR="007D4F5E" w:rsidRPr="007D4F5E" w:rsidRDefault="007D4F5E" w:rsidP="007D4F5E">
      <w:pPr>
        <w:pStyle w:val="1"/>
        <w:ind w:firstLine="1200"/>
        <w:jc w:val="both"/>
        <w:rPr>
          <w:sz w:val="24"/>
          <w:szCs w:val="24"/>
        </w:rPr>
      </w:pPr>
      <w:r w:rsidRPr="007D4F5E">
        <w:rPr>
          <w:color w:val="000000"/>
          <w:sz w:val="24"/>
          <w:szCs w:val="24"/>
        </w:rPr>
        <w:t>Проведение педагогических мастерских, форумов, конференций для обмена опытом и апробации новых технологий.</w:t>
      </w:r>
    </w:p>
    <w:p w:rsidR="007D4F5E" w:rsidRPr="007D4F5E" w:rsidRDefault="007D4F5E" w:rsidP="007D4F5E">
      <w:pPr>
        <w:pStyle w:val="1"/>
        <w:ind w:firstLine="1200"/>
        <w:jc w:val="both"/>
        <w:rPr>
          <w:sz w:val="24"/>
          <w:szCs w:val="24"/>
        </w:rPr>
      </w:pPr>
      <w:r w:rsidRPr="007D4F5E">
        <w:rPr>
          <w:color w:val="000000"/>
          <w:sz w:val="24"/>
          <w:szCs w:val="24"/>
        </w:rPr>
        <w:t>Проведение конкурсов профессионального мастерства, курсов повышения квалификации для молодых педагогов и наставников, как эффективных инструментов развития и роста уровня педагогического мастерства, а также привлечение наставников к участию в подготовке педагогов к конкурсам профессионального мастерства.</w:t>
      </w:r>
    </w:p>
    <w:p w:rsidR="007D4F5E" w:rsidRPr="007D4F5E" w:rsidRDefault="007D4F5E" w:rsidP="007D4F5E">
      <w:pPr>
        <w:pStyle w:val="1"/>
        <w:spacing w:line="259" w:lineRule="auto"/>
        <w:ind w:firstLine="720"/>
        <w:jc w:val="both"/>
        <w:rPr>
          <w:sz w:val="24"/>
          <w:szCs w:val="24"/>
        </w:rPr>
      </w:pPr>
      <w:r w:rsidRPr="007D4F5E">
        <w:rPr>
          <w:b/>
          <w:bCs/>
          <w:color w:val="000000"/>
          <w:sz w:val="24"/>
          <w:szCs w:val="24"/>
        </w:rPr>
        <w:t>Направление 3. Развитие сообщества молодых педагогов и наставников:</w:t>
      </w:r>
    </w:p>
    <w:p w:rsidR="007D4F5E" w:rsidRPr="007D4F5E" w:rsidRDefault="007D4F5E" w:rsidP="007D4F5E">
      <w:pPr>
        <w:pStyle w:val="1"/>
        <w:ind w:firstLine="780"/>
        <w:jc w:val="both"/>
        <w:rPr>
          <w:sz w:val="24"/>
          <w:szCs w:val="24"/>
        </w:rPr>
      </w:pPr>
      <w:r w:rsidRPr="007D4F5E">
        <w:rPr>
          <w:color w:val="000000"/>
          <w:sz w:val="24"/>
          <w:szCs w:val="24"/>
        </w:rPr>
        <w:t>Цель: развитие активного сообщества для обмена опытом, поддержки и совместной деятельности.</w:t>
      </w:r>
    </w:p>
    <w:p w:rsidR="007D4F5E" w:rsidRPr="007D4F5E" w:rsidRDefault="007D4F5E" w:rsidP="007D4F5E">
      <w:pPr>
        <w:pStyle w:val="1"/>
        <w:spacing w:line="259" w:lineRule="auto"/>
        <w:ind w:firstLine="720"/>
        <w:jc w:val="both"/>
        <w:rPr>
          <w:sz w:val="24"/>
          <w:szCs w:val="24"/>
        </w:rPr>
      </w:pPr>
      <w:r w:rsidRPr="007D4F5E">
        <w:rPr>
          <w:b/>
          <w:bCs/>
          <w:color w:val="000000"/>
          <w:sz w:val="24"/>
          <w:szCs w:val="24"/>
        </w:rPr>
        <w:t>Организация взаимодействия:</w:t>
      </w:r>
    </w:p>
    <w:p w:rsidR="007D4F5E" w:rsidRPr="007D4F5E" w:rsidRDefault="007D4F5E" w:rsidP="007D4F5E">
      <w:pPr>
        <w:pStyle w:val="1"/>
        <w:ind w:firstLine="1200"/>
        <w:jc w:val="both"/>
        <w:rPr>
          <w:sz w:val="24"/>
          <w:szCs w:val="24"/>
        </w:rPr>
      </w:pPr>
      <w:r w:rsidRPr="007D4F5E">
        <w:rPr>
          <w:color w:val="000000"/>
          <w:sz w:val="24"/>
          <w:szCs w:val="24"/>
        </w:rPr>
        <w:t xml:space="preserve">Проведение конкурсов, игровых чемпионатов, </w:t>
      </w:r>
      <w:proofErr w:type="spellStart"/>
      <w:r w:rsidRPr="007D4F5E">
        <w:rPr>
          <w:color w:val="000000"/>
          <w:sz w:val="24"/>
          <w:szCs w:val="24"/>
        </w:rPr>
        <w:t>квизов</w:t>
      </w:r>
      <w:proofErr w:type="spellEnd"/>
      <w:r w:rsidRPr="007D4F5E">
        <w:rPr>
          <w:color w:val="000000"/>
          <w:sz w:val="24"/>
          <w:szCs w:val="24"/>
        </w:rPr>
        <w:t xml:space="preserve"> и др. для вовлечения педагогов в профессиональное сообщество и создание площадок для взаимодействия молодых педагогов и наставников.</w:t>
      </w:r>
    </w:p>
    <w:p w:rsidR="007D4F5E" w:rsidRPr="007D4F5E" w:rsidRDefault="007D4F5E" w:rsidP="007D4F5E">
      <w:pPr>
        <w:pStyle w:val="1"/>
        <w:ind w:firstLine="1160"/>
        <w:jc w:val="both"/>
        <w:rPr>
          <w:sz w:val="24"/>
          <w:szCs w:val="24"/>
        </w:rPr>
      </w:pPr>
      <w:r w:rsidRPr="007D4F5E">
        <w:rPr>
          <w:color w:val="000000"/>
          <w:sz w:val="24"/>
          <w:szCs w:val="24"/>
        </w:rPr>
        <w:t>Организация формальных и неформальных встреч, слетов и других мероприятий.</w:t>
      </w:r>
    </w:p>
    <w:p w:rsidR="007D4F5E" w:rsidRPr="007D4F5E" w:rsidRDefault="007D4F5E" w:rsidP="007D4F5E">
      <w:pPr>
        <w:pStyle w:val="1"/>
        <w:spacing w:line="259" w:lineRule="auto"/>
        <w:ind w:firstLine="720"/>
        <w:jc w:val="both"/>
        <w:rPr>
          <w:sz w:val="24"/>
          <w:szCs w:val="24"/>
        </w:rPr>
      </w:pPr>
      <w:r w:rsidRPr="007D4F5E">
        <w:rPr>
          <w:b/>
          <w:bCs/>
          <w:color w:val="000000"/>
          <w:sz w:val="24"/>
          <w:szCs w:val="24"/>
        </w:rPr>
        <w:t xml:space="preserve">Направление 4. Мониторинг форм поддержки и сопровождения молодых педагогов </w:t>
      </w:r>
      <w:proofErr w:type="gramStart"/>
      <w:r w:rsidRPr="007D4F5E">
        <w:rPr>
          <w:b/>
          <w:bCs/>
          <w:color w:val="000000"/>
          <w:sz w:val="24"/>
          <w:szCs w:val="24"/>
        </w:rPr>
        <w:t>в первые</w:t>
      </w:r>
      <w:proofErr w:type="gramEnd"/>
      <w:r w:rsidRPr="007D4F5E">
        <w:rPr>
          <w:b/>
          <w:bCs/>
          <w:color w:val="000000"/>
          <w:sz w:val="24"/>
          <w:szCs w:val="24"/>
        </w:rPr>
        <w:t xml:space="preserve"> 3 года работы и эффективности системы наставничест</w:t>
      </w:r>
      <w:r w:rsidR="00D96E6D">
        <w:rPr>
          <w:b/>
          <w:bCs/>
          <w:color w:val="000000"/>
          <w:sz w:val="24"/>
          <w:szCs w:val="24"/>
        </w:rPr>
        <w:t>ва на территории Первомайского района</w:t>
      </w:r>
      <w:r w:rsidRPr="007D4F5E">
        <w:rPr>
          <w:b/>
          <w:bCs/>
          <w:color w:val="000000"/>
          <w:sz w:val="24"/>
          <w:szCs w:val="24"/>
        </w:rPr>
        <w:t>.</w:t>
      </w:r>
    </w:p>
    <w:p w:rsidR="007D4F5E" w:rsidRPr="007D4F5E" w:rsidRDefault="007D4F5E" w:rsidP="007D4F5E">
      <w:pPr>
        <w:pStyle w:val="1"/>
        <w:ind w:firstLine="720"/>
        <w:jc w:val="both"/>
        <w:rPr>
          <w:sz w:val="24"/>
          <w:szCs w:val="24"/>
        </w:rPr>
      </w:pPr>
      <w:r w:rsidRPr="007D4F5E">
        <w:rPr>
          <w:color w:val="000000"/>
          <w:sz w:val="24"/>
          <w:szCs w:val="24"/>
        </w:rPr>
        <w:t>С целью мониторинга реализации мероприятий и достижения запланированных результатов Программы методического сопровождения молодых педагогов и наставник</w:t>
      </w:r>
      <w:r w:rsidR="00D96E6D">
        <w:rPr>
          <w:color w:val="000000"/>
          <w:sz w:val="24"/>
          <w:szCs w:val="24"/>
        </w:rPr>
        <w:t xml:space="preserve">ов на территории Первомайского района </w:t>
      </w:r>
      <w:r w:rsidRPr="007D4F5E">
        <w:rPr>
          <w:color w:val="000000"/>
          <w:sz w:val="24"/>
          <w:szCs w:val="24"/>
        </w:rPr>
        <w:t xml:space="preserve"> на 2025-2028 годы запланирован сбор отчетной информации:</w:t>
      </w:r>
    </w:p>
    <w:p w:rsidR="007D4F5E" w:rsidRPr="007D4F5E" w:rsidRDefault="007D4F5E" w:rsidP="004F0BFC">
      <w:pPr>
        <w:pStyle w:val="1"/>
        <w:ind w:firstLine="720"/>
        <w:jc w:val="both"/>
        <w:rPr>
          <w:sz w:val="24"/>
          <w:szCs w:val="24"/>
        </w:rPr>
        <w:sectPr w:rsidR="007D4F5E" w:rsidRPr="007D4F5E" w:rsidSect="001B6523">
          <w:pgSz w:w="11900" w:h="16840"/>
          <w:pgMar w:top="568" w:right="799" w:bottom="993" w:left="1333" w:header="966" w:footer="183" w:gutter="0"/>
          <w:pgNumType w:start="1"/>
          <w:cols w:space="720"/>
          <w:noEndnote/>
          <w:docGrid w:linePitch="360"/>
        </w:sectPr>
      </w:pPr>
      <w:r w:rsidRPr="007D4F5E">
        <w:rPr>
          <w:color w:val="000000"/>
          <w:sz w:val="24"/>
          <w:szCs w:val="24"/>
        </w:rPr>
        <w:t>- Ежегодные аналитические отчеты за 1 и 2 полугодия от</w:t>
      </w:r>
      <w:r w:rsidR="00D96E6D">
        <w:rPr>
          <w:color w:val="000000"/>
          <w:sz w:val="24"/>
          <w:szCs w:val="24"/>
        </w:rPr>
        <w:t xml:space="preserve"> образовательных организаций</w:t>
      </w:r>
      <w:r w:rsidRPr="007D4F5E">
        <w:rPr>
          <w:color w:val="000000"/>
          <w:sz w:val="24"/>
          <w:szCs w:val="24"/>
        </w:rPr>
        <w:t xml:space="preserve">, в отношении которых </w:t>
      </w:r>
      <w:r w:rsidR="00D96E6D">
        <w:rPr>
          <w:color w:val="000000"/>
          <w:sz w:val="24"/>
          <w:szCs w:val="24"/>
        </w:rPr>
        <w:t xml:space="preserve"> МКУ «Управление образования Адми</w:t>
      </w:r>
      <w:r w:rsidR="004F0BFC">
        <w:rPr>
          <w:color w:val="000000"/>
          <w:sz w:val="24"/>
          <w:szCs w:val="24"/>
        </w:rPr>
        <w:t>нистрации Первомайского района»</w:t>
      </w:r>
      <w:r w:rsidR="00D96E6D">
        <w:rPr>
          <w:color w:val="000000"/>
          <w:sz w:val="24"/>
          <w:szCs w:val="24"/>
        </w:rPr>
        <w:t xml:space="preserve">, </w:t>
      </w:r>
      <w:r w:rsidRPr="007D4F5E">
        <w:rPr>
          <w:color w:val="000000"/>
          <w:sz w:val="24"/>
          <w:szCs w:val="24"/>
        </w:rPr>
        <w:t>анализ эффективности проведенных мероприятий и выявление имеющихся дефицитов.</w:t>
      </w:r>
    </w:p>
    <w:p w:rsidR="007D4F5E" w:rsidRPr="007D4F5E" w:rsidRDefault="007D4F5E" w:rsidP="004F0BFC">
      <w:pPr>
        <w:pStyle w:val="1"/>
        <w:ind w:firstLine="0"/>
        <w:rPr>
          <w:sz w:val="24"/>
          <w:szCs w:val="24"/>
        </w:rPr>
      </w:pPr>
    </w:p>
    <w:sectPr w:rsidR="007D4F5E" w:rsidRPr="007D4F5E" w:rsidSect="007D4F5E">
      <w:pgSz w:w="16838" w:h="11906" w:orient="landscape"/>
      <w:pgMar w:top="709" w:right="851" w:bottom="85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5EC0"/>
    <w:multiLevelType w:val="multilevel"/>
    <w:tmpl w:val="695EA6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0E0C4D"/>
    <w:multiLevelType w:val="multilevel"/>
    <w:tmpl w:val="24DEC3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1836A1"/>
    <w:multiLevelType w:val="multilevel"/>
    <w:tmpl w:val="EA8815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C472DA"/>
    <w:multiLevelType w:val="multilevel"/>
    <w:tmpl w:val="ABEE70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47F1D42"/>
    <w:multiLevelType w:val="multilevel"/>
    <w:tmpl w:val="5A5834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64B7519"/>
    <w:multiLevelType w:val="multilevel"/>
    <w:tmpl w:val="099E68C6"/>
    <w:lvl w:ilvl="0">
      <w:start w:val="202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1B67123"/>
    <w:multiLevelType w:val="multilevel"/>
    <w:tmpl w:val="2CFAD7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4C978C7"/>
    <w:multiLevelType w:val="multilevel"/>
    <w:tmpl w:val="70A86F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36F5C30"/>
    <w:multiLevelType w:val="multilevel"/>
    <w:tmpl w:val="BB8C6A12"/>
    <w:lvl w:ilvl="0">
      <w:start w:val="202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71B1D54"/>
    <w:multiLevelType w:val="hybridMultilevel"/>
    <w:tmpl w:val="D16E2702"/>
    <w:lvl w:ilvl="0" w:tplc="F6F6EFD6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786765"/>
    <w:multiLevelType w:val="multilevel"/>
    <w:tmpl w:val="BF361A5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0"/>
  </w:num>
  <w:num w:numId="5">
    <w:abstractNumId w:val="1"/>
  </w:num>
  <w:num w:numId="6">
    <w:abstractNumId w:val="3"/>
  </w:num>
  <w:num w:numId="7">
    <w:abstractNumId w:val="6"/>
  </w:num>
  <w:num w:numId="8">
    <w:abstractNumId w:val="2"/>
  </w:num>
  <w:num w:numId="9">
    <w:abstractNumId w:val="8"/>
  </w:num>
  <w:num w:numId="10">
    <w:abstractNumId w:val="7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B159A"/>
    <w:rsid w:val="00092F34"/>
    <w:rsid w:val="00111B27"/>
    <w:rsid w:val="00136B06"/>
    <w:rsid w:val="001533B0"/>
    <w:rsid w:val="00157472"/>
    <w:rsid w:val="001B6523"/>
    <w:rsid w:val="002116D1"/>
    <w:rsid w:val="00282CD3"/>
    <w:rsid w:val="00296619"/>
    <w:rsid w:val="002B159A"/>
    <w:rsid w:val="002F1661"/>
    <w:rsid w:val="00303E26"/>
    <w:rsid w:val="003901AA"/>
    <w:rsid w:val="00395FA3"/>
    <w:rsid w:val="003A04ED"/>
    <w:rsid w:val="003A2955"/>
    <w:rsid w:val="003B1FAF"/>
    <w:rsid w:val="003B2C05"/>
    <w:rsid w:val="0049738E"/>
    <w:rsid w:val="004D02B7"/>
    <w:rsid w:val="004D11BF"/>
    <w:rsid w:val="004D71DD"/>
    <w:rsid w:val="004F0BFC"/>
    <w:rsid w:val="004F5EA8"/>
    <w:rsid w:val="004F6BB3"/>
    <w:rsid w:val="004F6DF8"/>
    <w:rsid w:val="00501B99"/>
    <w:rsid w:val="00540CFC"/>
    <w:rsid w:val="00546489"/>
    <w:rsid w:val="00555476"/>
    <w:rsid w:val="005A5A43"/>
    <w:rsid w:val="0068299B"/>
    <w:rsid w:val="006A3138"/>
    <w:rsid w:val="006F0834"/>
    <w:rsid w:val="00702CD1"/>
    <w:rsid w:val="007550C2"/>
    <w:rsid w:val="0075738C"/>
    <w:rsid w:val="00763EC8"/>
    <w:rsid w:val="00771AC4"/>
    <w:rsid w:val="00787BDB"/>
    <w:rsid w:val="007D4F5E"/>
    <w:rsid w:val="007E23AF"/>
    <w:rsid w:val="00803464"/>
    <w:rsid w:val="00823CED"/>
    <w:rsid w:val="00834F5D"/>
    <w:rsid w:val="008E1B58"/>
    <w:rsid w:val="00903C20"/>
    <w:rsid w:val="00914A6F"/>
    <w:rsid w:val="00917B65"/>
    <w:rsid w:val="009217B8"/>
    <w:rsid w:val="00951440"/>
    <w:rsid w:val="009A48D1"/>
    <w:rsid w:val="00A42005"/>
    <w:rsid w:val="00A8115C"/>
    <w:rsid w:val="00AA16C0"/>
    <w:rsid w:val="00AD115E"/>
    <w:rsid w:val="00B30509"/>
    <w:rsid w:val="00B66F50"/>
    <w:rsid w:val="00BA35CD"/>
    <w:rsid w:val="00BB5479"/>
    <w:rsid w:val="00BE4F86"/>
    <w:rsid w:val="00BE777E"/>
    <w:rsid w:val="00C17A3B"/>
    <w:rsid w:val="00C25C88"/>
    <w:rsid w:val="00C55BFB"/>
    <w:rsid w:val="00C8030D"/>
    <w:rsid w:val="00CF5EA6"/>
    <w:rsid w:val="00D07546"/>
    <w:rsid w:val="00D96E6D"/>
    <w:rsid w:val="00DA602C"/>
    <w:rsid w:val="00E42829"/>
    <w:rsid w:val="00E83DF3"/>
    <w:rsid w:val="00EF0C75"/>
    <w:rsid w:val="00EF1DA6"/>
    <w:rsid w:val="00F511B4"/>
    <w:rsid w:val="00F54495"/>
    <w:rsid w:val="00F63BF7"/>
    <w:rsid w:val="00F809DE"/>
    <w:rsid w:val="00FA21B4"/>
    <w:rsid w:val="00FB2F34"/>
    <w:rsid w:val="00FB7326"/>
    <w:rsid w:val="00FC7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2B159A"/>
    <w:pPr>
      <w:ind w:left="720"/>
      <w:contextualSpacing/>
    </w:pPr>
  </w:style>
  <w:style w:type="paragraph" w:customStyle="1" w:styleId="ConsPlusNormal">
    <w:name w:val="ConsPlusNormal"/>
    <w:rsid w:val="00C25C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5">
    <w:name w:val="Основной текст_"/>
    <w:basedOn w:val="a0"/>
    <w:link w:val="1"/>
    <w:rsid w:val="007D4F5E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5"/>
    <w:rsid w:val="007D4F5E"/>
    <w:pPr>
      <w:widowControl w:val="0"/>
      <w:ind w:firstLine="400"/>
    </w:pPr>
    <w:rPr>
      <w:sz w:val="26"/>
      <w:szCs w:val="26"/>
      <w:lang w:eastAsia="en-US"/>
    </w:rPr>
  </w:style>
  <w:style w:type="paragraph" w:styleId="a6">
    <w:name w:val="No Spacing"/>
    <w:uiPriority w:val="1"/>
    <w:qFormat/>
    <w:rsid w:val="007D4F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№1_"/>
    <w:basedOn w:val="a0"/>
    <w:link w:val="11"/>
    <w:rsid w:val="007D4F5E"/>
    <w:rPr>
      <w:rFonts w:ascii="Times New Roman" w:eastAsia="Times New Roman" w:hAnsi="Times New Roman" w:cs="Times New Roman"/>
      <w:b/>
      <w:bCs/>
    </w:rPr>
  </w:style>
  <w:style w:type="character" w:customStyle="1" w:styleId="a7">
    <w:name w:val="Подпись к таблице_"/>
    <w:basedOn w:val="a0"/>
    <w:link w:val="a8"/>
    <w:rsid w:val="007D4F5E"/>
    <w:rPr>
      <w:rFonts w:ascii="Times New Roman" w:eastAsia="Times New Roman" w:hAnsi="Times New Roman" w:cs="Times New Roman"/>
      <w:b/>
      <w:bCs/>
    </w:rPr>
  </w:style>
  <w:style w:type="character" w:customStyle="1" w:styleId="a9">
    <w:name w:val="Другое_"/>
    <w:basedOn w:val="a0"/>
    <w:link w:val="aa"/>
    <w:rsid w:val="007D4F5E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rsid w:val="007D4F5E"/>
    <w:pPr>
      <w:widowControl w:val="0"/>
      <w:spacing w:after="280" w:line="254" w:lineRule="auto"/>
      <w:ind w:firstLine="340"/>
      <w:outlineLvl w:val="0"/>
    </w:pPr>
    <w:rPr>
      <w:b/>
      <w:bCs/>
      <w:sz w:val="22"/>
      <w:szCs w:val="22"/>
      <w:lang w:eastAsia="en-US"/>
    </w:rPr>
  </w:style>
  <w:style w:type="paragraph" w:customStyle="1" w:styleId="a8">
    <w:name w:val="Подпись к таблице"/>
    <w:basedOn w:val="a"/>
    <w:link w:val="a7"/>
    <w:rsid w:val="007D4F5E"/>
    <w:pPr>
      <w:widowControl w:val="0"/>
      <w:spacing w:line="254" w:lineRule="auto"/>
    </w:pPr>
    <w:rPr>
      <w:b/>
      <w:bCs/>
      <w:sz w:val="22"/>
      <w:szCs w:val="22"/>
      <w:lang w:eastAsia="en-US"/>
    </w:rPr>
  </w:style>
  <w:style w:type="paragraph" w:customStyle="1" w:styleId="aa">
    <w:name w:val="Другое"/>
    <w:basedOn w:val="a"/>
    <w:link w:val="a9"/>
    <w:rsid w:val="007D4F5E"/>
    <w:pPr>
      <w:widowControl w:val="0"/>
      <w:ind w:firstLine="400"/>
    </w:pPr>
    <w:rPr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CD89D2-5C57-4AAA-B409-441AA61E5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1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User15</cp:lastModifiedBy>
  <cp:revision>48</cp:revision>
  <cp:lastPrinted>2025-12-04T02:50:00Z</cp:lastPrinted>
  <dcterms:created xsi:type="dcterms:W3CDTF">2016-05-20T08:56:00Z</dcterms:created>
  <dcterms:modified xsi:type="dcterms:W3CDTF">2025-12-04T03:14:00Z</dcterms:modified>
</cp:coreProperties>
</file>