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4A6" w:rsidRPr="002624A6" w:rsidRDefault="002624A6" w:rsidP="002624A6">
      <w:pPr>
        <w:spacing w:before="100" w:beforeAutospacing="1" w:after="100" w:afterAutospacing="1" w:line="360" w:lineRule="auto"/>
        <w:ind w:firstLine="710"/>
        <w:contextualSpacing/>
        <w:jc w:val="center"/>
        <w:rPr>
          <w:rFonts w:ascii="Times New Roman" w:eastAsia="Times New Roman" w:hAnsi="Times New Roman" w:cs="Times New Roman"/>
          <w:b/>
          <w:color w:val="000000"/>
          <w:sz w:val="26"/>
          <w:szCs w:val="26"/>
          <w:lang w:eastAsia="ru-RU"/>
        </w:rPr>
      </w:pPr>
      <w:r w:rsidRPr="002624A6">
        <w:rPr>
          <w:rFonts w:ascii="PT Astra Serif" w:eastAsia="Calibri" w:hAnsi="PT Astra Serif" w:cs="Times New Roman"/>
          <w:b/>
          <w:sz w:val="26"/>
          <w:szCs w:val="26"/>
        </w:rPr>
        <w:t>Методические рекомендации по формированию учебных планов общеобразовательных организаций в соответствии с ФГОС НОО и ФОП НОО на 2023-2024 учебный год</w:t>
      </w:r>
    </w:p>
    <w:p w:rsidR="002624A6" w:rsidRPr="002624A6" w:rsidRDefault="002624A6" w:rsidP="002624A6">
      <w:pPr>
        <w:spacing w:before="100" w:beforeAutospacing="1" w:after="100" w:afterAutospacing="1" w:line="360" w:lineRule="auto"/>
        <w:ind w:firstLine="710"/>
        <w:contextualSpacing/>
        <w:jc w:val="center"/>
        <w:rPr>
          <w:rFonts w:ascii="Times New Roman" w:eastAsia="Times New Roman" w:hAnsi="Times New Roman" w:cs="Times New Roman"/>
          <w:b/>
          <w:color w:val="000000"/>
          <w:sz w:val="26"/>
          <w:szCs w:val="26"/>
          <w:lang w:eastAsia="ru-RU"/>
        </w:rPr>
      </w:pPr>
    </w:p>
    <w:p w:rsidR="002624A6" w:rsidRPr="002624A6" w:rsidRDefault="002624A6" w:rsidP="002624A6">
      <w:pPr>
        <w:spacing w:before="100" w:beforeAutospacing="1" w:after="100" w:afterAutospacing="1" w:line="360" w:lineRule="auto"/>
        <w:contextualSpacing/>
        <w:jc w:val="center"/>
        <w:rPr>
          <w:rFonts w:ascii="PT Astra Serif" w:eastAsia="Calibri" w:hAnsi="PT Astra Serif" w:cs="Times New Roman"/>
          <w:b/>
          <w:sz w:val="26"/>
          <w:szCs w:val="26"/>
        </w:rPr>
      </w:pPr>
      <w:r w:rsidRPr="002624A6">
        <w:rPr>
          <w:rFonts w:ascii="PT Astra Serif" w:eastAsia="Calibri" w:hAnsi="PT Astra Serif" w:cs="Times New Roman"/>
          <w:b/>
          <w:sz w:val="26"/>
          <w:szCs w:val="26"/>
          <w:lang w:val="en-US"/>
        </w:rPr>
        <w:t>I</w:t>
      </w:r>
      <w:r w:rsidRPr="002624A6">
        <w:rPr>
          <w:rFonts w:ascii="PT Astra Serif" w:eastAsia="Calibri" w:hAnsi="PT Astra Serif" w:cs="Times New Roman"/>
          <w:b/>
          <w:sz w:val="26"/>
          <w:szCs w:val="26"/>
        </w:rPr>
        <w:t>. Общие требования к организации деятельности по основной образовательной программе начального общего образования организаций Томской области в 2023-2024 учебном году</w:t>
      </w:r>
    </w:p>
    <w:p w:rsidR="002624A6" w:rsidRPr="002624A6" w:rsidRDefault="002624A6" w:rsidP="002624A6">
      <w:pPr>
        <w:spacing w:before="100" w:beforeAutospacing="1" w:after="100" w:afterAutospacing="1" w:line="360" w:lineRule="auto"/>
        <w:ind w:firstLine="71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(далее - Федеральный закон № 371-ФЗ) введены единые для Российской Федерации ФООП, которые разрабатываются и утверждаются Минпросвещения России. </w:t>
      </w:r>
    </w:p>
    <w:p w:rsidR="002624A6" w:rsidRPr="002624A6" w:rsidRDefault="002624A6" w:rsidP="002624A6">
      <w:pPr>
        <w:spacing w:before="100" w:beforeAutospacing="1" w:after="100" w:afterAutospacing="1" w:line="360" w:lineRule="auto"/>
        <w:ind w:firstLine="71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В соответствии с пунктом 10.1 статьи 2 Федерального закона 273-ФЗ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w:t>
      </w:r>
    </w:p>
    <w:p w:rsidR="002624A6" w:rsidRPr="002624A6" w:rsidRDefault="002624A6" w:rsidP="002624A6">
      <w:pPr>
        <w:spacing w:before="100" w:beforeAutospacing="1" w:after="100" w:afterAutospacing="1" w:line="360" w:lineRule="auto"/>
        <w:ind w:firstLine="71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(ФЗ «Об образовании в Российской Федерации», ст.12, ч. 6.1).</w:t>
      </w:r>
    </w:p>
    <w:p w:rsidR="002624A6" w:rsidRPr="002624A6" w:rsidRDefault="002624A6" w:rsidP="002624A6">
      <w:pPr>
        <w:spacing w:before="100" w:beforeAutospacing="1" w:after="100" w:afterAutospacing="1" w:line="360" w:lineRule="auto"/>
        <w:ind w:firstLine="71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При этом согласно нормам Федерального закона от 29 декабря 2012 г.         № 273-ФЗ «Об образовании в Российской Федерации», разработка и утверждение </w:t>
      </w:r>
      <w:r w:rsidRPr="002624A6">
        <w:rPr>
          <w:rFonts w:ascii="PT Astra Serif" w:eastAsia="Calibri" w:hAnsi="PT Astra Serif" w:cs="Times New Roman"/>
          <w:sz w:val="26"/>
          <w:szCs w:val="26"/>
        </w:rPr>
        <w:lastRenderedPageBreak/>
        <w:t>образовательной программы, организационный раздел которой включает  календарный график и учебный план, относится к компетенции образовательной организации (Федеральный закон от 29 декабря 2012 г. № 273-ФЗ «Об образовании в Российской Федерации», ст. 28).</w:t>
      </w:r>
    </w:p>
    <w:p w:rsidR="002624A6" w:rsidRPr="002624A6" w:rsidRDefault="002624A6" w:rsidP="002624A6">
      <w:pPr>
        <w:spacing w:before="100" w:beforeAutospacing="1" w:after="100" w:afterAutospacing="1" w:line="360" w:lineRule="auto"/>
        <w:ind w:firstLine="71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В 2023-2024 учебном году разработка основной образовательной программы  начального общего образования (далее — ООП НОО) осуществляется в соответствии со следующими основными федеральными нормативными и методическими документами:</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Федеральный закон от 29.12.2012 № 273-ФЗ «Об образовании в Российской Федерации».</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Приказ Минпросвещения России от 31.05.2021 № 286 «Об утверждении федерального государственного образовательного стандарта начального общего образования» (в ред. Приказов Минпросвещения России от 18.07.2022 N 569, от 08.11.2022 № 955).</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Приказ Минпросвещения России от 16.11.2022 № 992 «Об утверждении федеральной образовательной программы начального общего образования» (на данный момент находится в работе новый проект ФОП НОО, включающий изменения в содержательной части).</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Приказ Минпросвещения России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w:t>
      </w:r>
      <w:r w:rsidRPr="002624A6">
        <w:rPr>
          <w:rFonts w:ascii="PT Astra Serif" w:eastAsia="Calibri" w:hAnsi="PT Astra Serif" w:cs="Times New Roman"/>
          <w:sz w:val="26"/>
          <w:szCs w:val="26"/>
        </w:rPr>
        <w:lastRenderedPageBreak/>
        <w:t>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Приказ Министерства науки и высшего образования Российской Федерации, Министерства просвещения Российской Федерации от 30.06.2020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Приказ Минпросвещения России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29.08.2022 № 69822).</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Письмо Минпросвещения России от 03.03.2023 № 03-327 «О направлении информации» (вместе с «Методическими рекомендациями по введению федеральных основных общеобразовательных программ».</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Письмо Минпросвещения России от 16.01.2023 № 03-68 «О направлении информации» (вместе с «Информацией о введении федеральных основных общеобразовательных программ»).</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Письмо Минпросвещения России от 15.02.2022 № АЗ-113/03 «О направлении методических рекомендаций» (вместе с «Информационно-методическим письмом о введении федеральных государственных образовательных стандартов начального общего и основного общего образования»).</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Письмо Минпросвещения России от 08.08.2022 № ТВ-1517/03 «О направлении информации» (вместе с «Ответами на наиболее частые вопросы, возникающие на региональном, муниципальном уровнях и уровне образовательной организации при введении обновленных ФГОС НОО и ООО»).</w:t>
      </w:r>
    </w:p>
    <w:p w:rsidR="002624A6" w:rsidRPr="002624A6" w:rsidRDefault="002624A6" w:rsidP="002624A6">
      <w:pPr>
        <w:numPr>
          <w:ilvl w:val="0"/>
          <w:numId w:val="1"/>
        </w:num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 xml:space="preserve">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5" w:history="1">
        <w:r w:rsidRPr="002624A6">
          <w:rPr>
            <w:rFonts w:ascii="PT Astra Serif" w:eastAsia="Calibri" w:hAnsi="PT Astra Serif" w:cs="Times New Roman"/>
          </w:rPr>
          <w:t>https://fipi.ru/metodicheskaya-kopilka/univers-kodifikatory-oko</w:t>
        </w:r>
      </w:hyperlink>
      <w:r w:rsidRPr="002624A6">
        <w:rPr>
          <w:rFonts w:ascii="PT Astra Serif" w:eastAsia="Calibri" w:hAnsi="PT Astra Serif" w:cs="Times New Roman"/>
          <w:sz w:val="26"/>
          <w:szCs w:val="26"/>
        </w:rPr>
        <w:t xml:space="preserve"> </w:t>
      </w:r>
      <w:r w:rsidRPr="002624A6">
        <w:rPr>
          <w:rFonts w:ascii="PT Astra Serif" w:eastAsia="Calibri" w:hAnsi="PT Astra Serif" w:cs="Times New Roman"/>
          <w:noProof/>
          <w:sz w:val="26"/>
          <w:szCs w:val="26"/>
          <w:lang w:eastAsia="ru-RU"/>
        </w:rPr>
        <w:drawing>
          <wp:inline distT="0" distB="0" distL="0" distR="0" wp14:anchorId="27F27CC9" wp14:editId="1CA9FBCB">
            <wp:extent cx="6097" cy="12192"/>
            <wp:effectExtent l="0" t="0" r="0" b="0"/>
            <wp:docPr id="1"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6"/>
                    <a:stretch>
                      <a:fillRect/>
                    </a:stretch>
                  </pic:blipFill>
                  <pic:spPr>
                    <a:xfrm>
                      <a:off x="0" y="0"/>
                      <a:ext cx="6097" cy="12192"/>
                    </a:xfrm>
                    <a:prstGeom prst="rect">
                      <a:avLst/>
                    </a:prstGeom>
                  </pic:spPr>
                </pic:pic>
              </a:graphicData>
            </a:graphic>
          </wp:inline>
        </w:drawing>
      </w:r>
      <w:r w:rsidRPr="002624A6">
        <w:rPr>
          <w:rFonts w:ascii="PT Astra Serif" w:eastAsia="Calibri" w:hAnsi="PT Astra Serif" w:cs="Times New Roman"/>
          <w:sz w:val="26"/>
          <w:szCs w:val="26"/>
        </w:rPr>
        <w:br/>
      </w:r>
    </w:p>
    <w:p w:rsidR="002624A6" w:rsidRPr="002624A6" w:rsidRDefault="002624A6" w:rsidP="002624A6">
      <w:pPr>
        <w:spacing w:before="100" w:beforeAutospacing="1" w:after="100" w:afterAutospacing="1" w:line="360" w:lineRule="auto"/>
        <w:ind w:left="56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Срок обучения по ООП НОО составляет не более четырех лет. </w:t>
      </w:r>
    </w:p>
    <w:p w:rsidR="002624A6" w:rsidRPr="002624A6" w:rsidRDefault="002624A6" w:rsidP="002624A6">
      <w:pPr>
        <w:spacing w:before="100" w:beforeAutospacing="1" w:after="100" w:afterAutospacing="1" w:line="360" w:lineRule="auto"/>
        <w:ind w:firstLine="56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 Для лиц, обучающихся по индивидуальным учебным планам, срок обучения может быть сокращен  (п. 17 ФГОС НОО).</w:t>
      </w:r>
    </w:p>
    <w:p w:rsidR="002624A6" w:rsidRPr="002624A6" w:rsidRDefault="002624A6" w:rsidP="002624A6">
      <w:pPr>
        <w:spacing w:before="100" w:beforeAutospacing="1" w:after="100" w:afterAutospacing="1" w:line="360" w:lineRule="auto"/>
        <w:ind w:firstLine="432"/>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Все планы, являющиеся частью ООП образовательной организации и представленные в организационном разделе, могут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 Все вносимые изменения рассматриваются уполномоченным органом образовательной организации (в соответствии с её Уставом) и утверждаются приказами руководителя образовательной организации.</w:t>
      </w:r>
    </w:p>
    <w:p w:rsidR="002624A6" w:rsidRPr="002624A6" w:rsidRDefault="002624A6" w:rsidP="002624A6">
      <w:pPr>
        <w:spacing w:before="100" w:beforeAutospacing="1" w:after="100" w:afterAutospacing="1" w:line="360" w:lineRule="auto"/>
        <w:ind w:firstLine="720"/>
        <w:contextualSpacing/>
        <w:jc w:val="both"/>
        <w:rPr>
          <w:rFonts w:ascii="Times New Roman" w:eastAsia="Times New Roman" w:hAnsi="Times New Roman" w:cs="Times New Roman"/>
          <w:b/>
          <w:color w:val="000000"/>
          <w:sz w:val="26"/>
          <w:szCs w:val="26"/>
          <w:lang w:eastAsia="ru-RU"/>
        </w:rPr>
      </w:pPr>
    </w:p>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b/>
          <w:sz w:val="26"/>
          <w:szCs w:val="26"/>
        </w:rPr>
      </w:pPr>
      <w:r w:rsidRPr="002624A6">
        <w:rPr>
          <w:rFonts w:ascii="PT Astra Serif" w:eastAsia="Calibri" w:hAnsi="PT Astra Serif" w:cs="Times New Roman"/>
          <w:b/>
          <w:sz w:val="26"/>
          <w:szCs w:val="26"/>
          <w:lang w:val="en-US"/>
        </w:rPr>
        <w:t>II</w:t>
      </w:r>
      <w:r w:rsidRPr="002624A6">
        <w:rPr>
          <w:rFonts w:ascii="PT Astra Serif" w:eastAsia="Calibri" w:hAnsi="PT Astra Serif" w:cs="Times New Roman"/>
          <w:b/>
          <w:sz w:val="26"/>
          <w:szCs w:val="26"/>
        </w:rPr>
        <w:t>. Особенности организации образовательной деятельности в соответствии с требованиями обновленного ФГОС ООО в 2023-2024 учебном году</w:t>
      </w:r>
    </w:p>
    <w:p w:rsidR="002624A6" w:rsidRPr="002624A6" w:rsidRDefault="002624A6" w:rsidP="002624A6">
      <w:pPr>
        <w:spacing w:before="100" w:beforeAutospacing="1" w:after="100" w:afterAutospacing="1" w:line="360" w:lineRule="auto"/>
        <w:ind w:firstLine="71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Реализация обновленного ФГОС НОО, утвержденного приказом Минпросвещения России от 31 мая 2021 г. № 286, осуществляется в общеобразовательных организациях Томской области с 1 сентября 2022 г. в 1 - 4 классах.</w:t>
      </w:r>
    </w:p>
    <w:p w:rsidR="002624A6" w:rsidRPr="002624A6" w:rsidRDefault="002624A6" w:rsidP="002624A6">
      <w:pPr>
        <w:spacing w:before="100" w:beforeAutospacing="1" w:after="100" w:afterAutospacing="1" w:line="360" w:lineRule="auto"/>
        <w:ind w:firstLine="567"/>
        <w:contextualSpacing/>
        <w:jc w:val="both"/>
        <w:rPr>
          <w:rFonts w:ascii="PT Astra Serif" w:eastAsia="Calibri" w:hAnsi="PT Astra Serif" w:cs="Times New Roman"/>
          <w:sz w:val="26"/>
          <w:szCs w:val="26"/>
        </w:rPr>
      </w:pPr>
      <w:r w:rsidRPr="002624A6">
        <w:rPr>
          <w:rFonts w:ascii="PT Astra Serif" w:eastAsia="Calibri" w:hAnsi="PT Astra Serif" w:cs="Times New Roman"/>
          <w:b/>
          <w:sz w:val="26"/>
          <w:szCs w:val="26"/>
        </w:rPr>
        <w:t>До 1 сентября 2023 года</w:t>
      </w:r>
      <w:r w:rsidRPr="002624A6">
        <w:rPr>
          <w:rFonts w:ascii="PT Astra Serif" w:eastAsia="Calibri" w:hAnsi="PT Astra Serif" w:cs="Times New Roman"/>
          <w:sz w:val="26"/>
          <w:szCs w:val="26"/>
        </w:rPr>
        <w:t xml:space="preserve"> разработанные основные образовательные программы в соответствии с обновленным ФГОС НОО необходимо </w:t>
      </w:r>
      <w:r w:rsidRPr="002624A6">
        <w:rPr>
          <w:rFonts w:ascii="PT Astra Serif" w:eastAsia="Calibri" w:hAnsi="PT Astra Serif" w:cs="Times New Roman"/>
          <w:b/>
          <w:sz w:val="26"/>
          <w:szCs w:val="26"/>
        </w:rPr>
        <w:t>привести в соответствие с федеральными основными образовательными программами</w:t>
      </w:r>
      <w:r w:rsidRPr="002624A6">
        <w:rPr>
          <w:rFonts w:ascii="PT Astra Serif" w:eastAsia="Calibri" w:hAnsi="PT Astra Serif" w:cs="Times New Roman"/>
          <w:sz w:val="26"/>
          <w:szCs w:val="26"/>
        </w:rPr>
        <w:t>. Федеральные основные образовательные программы будут размещены на сайте https://fgosreestr.ru/</w:t>
      </w:r>
    </w:p>
    <w:p w:rsidR="002624A6" w:rsidRPr="002624A6" w:rsidRDefault="002624A6" w:rsidP="002624A6">
      <w:pPr>
        <w:spacing w:before="100" w:beforeAutospacing="1" w:after="100" w:afterAutospacing="1" w:line="360" w:lineRule="auto"/>
        <w:ind w:firstLine="778"/>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При обучении лиц с ограниченными возможностями здоровья по программам начального общего образования применяется федеральный государственный образовательный стандарт начального общего образования обучающихся с ограниченными возможностями здоровья (утв. </w:t>
      </w:r>
      <w:hyperlink r:id="rId7" w:history="1">
        <w:r w:rsidRPr="002624A6">
          <w:rPr>
            <w:rFonts w:ascii="PT Astra Serif" w:eastAsia="Calibri" w:hAnsi="PT Astra Serif" w:cs="Times New Roman"/>
            <w:sz w:val="28"/>
            <w:szCs w:val="28"/>
          </w:rPr>
          <w:t>Приказом</w:t>
        </w:r>
      </w:hyperlink>
      <w:r w:rsidRPr="002624A6">
        <w:rPr>
          <w:rFonts w:ascii="PT Astra Serif" w:eastAsia="Calibri" w:hAnsi="PT Astra Serif" w:cs="Times New Roman"/>
          <w:sz w:val="28"/>
          <w:szCs w:val="28"/>
        </w:rPr>
        <w:t> </w:t>
      </w:r>
      <w:r w:rsidRPr="002624A6">
        <w:rPr>
          <w:rFonts w:ascii="PT Astra Serif" w:eastAsia="Calibri" w:hAnsi="PT Astra Serif" w:cs="Times New Roman"/>
          <w:sz w:val="26"/>
          <w:szCs w:val="26"/>
        </w:rPr>
        <w:t>Министерства образования и науки РФ от 19 декабря 2014 г. № 1598).</w:t>
      </w:r>
    </w:p>
    <w:p w:rsidR="002624A6" w:rsidRPr="002624A6" w:rsidRDefault="002624A6" w:rsidP="002624A6">
      <w:pPr>
        <w:spacing w:before="100" w:beforeAutospacing="1" w:after="100" w:afterAutospacing="1" w:line="360" w:lineRule="auto"/>
        <w:ind w:firstLine="778"/>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При организации деятельности обучающихся с ОВЗ организация разрабатывает адаптированную программу начального  общего образования (одну или несколько) в соответствии с выше указанным ФГОС и федеральной  адаптированной программой начального общего образования (утвержденную </w:t>
      </w:r>
      <w:hyperlink r:id="rId8" w:history="1">
        <w:r w:rsidRPr="002624A6">
          <w:rPr>
            <w:rFonts w:ascii="PT Astra Serif" w:eastAsia="Calibri" w:hAnsi="PT Astra Serif" w:cs="Times New Roman"/>
            <w:sz w:val="28"/>
            <w:szCs w:val="28"/>
          </w:rPr>
          <w:t>Приказом</w:t>
        </w:r>
      </w:hyperlink>
      <w:r w:rsidRPr="002624A6">
        <w:rPr>
          <w:rFonts w:ascii="PT Astra Serif" w:eastAsia="Calibri" w:hAnsi="PT Astra Serif" w:cs="Times New Roman"/>
          <w:sz w:val="26"/>
          <w:szCs w:val="26"/>
        </w:rPr>
        <w:t xml:space="preserve"> Минпросвещения России от 24 ноября 2022 г. № 1023), утвержденной приказом Министерства просвещения Российской Федерации от 24 ноября 2022 г. № 1026 соответственно.  </w:t>
      </w:r>
    </w:p>
    <w:p w:rsidR="002624A6" w:rsidRPr="002624A6" w:rsidRDefault="002624A6" w:rsidP="002624A6">
      <w:pPr>
        <w:spacing w:before="100" w:beforeAutospacing="1" w:after="100" w:afterAutospacing="1" w:line="360" w:lineRule="auto"/>
        <w:ind w:firstLine="778"/>
        <w:contextualSpacing/>
        <w:jc w:val="both"/>
        <w:rPr>
          <w:rFonts w:ascii="PT Astra Serif" w:eastAsia="Calibri" w:hAnsi="PT Astra Serif" w:cs="Times New Roman"/>
          <w:b/>
          <w:sz w:val="26"/>
          <w:szCs w:val="26"/>
        </w:rPr>
      </w:pPr>
      <w:r w:rsidRPr="002624A6">
        <w:rPr>
          <w:rFonts w:ascii="PT Astra Serif" w:eastAsia="Calibri" w:hAnsi="PT Astra Serif" w:cs="Times New Roman"/>
          <w:sz w:val="26"/>
          <w:szCs w:val="26"/>
        </w:rPr>
        <w:t xml:space="preserve">Согласно ч.6.3. ст.6 273-ФЗ, при разработке основной общеобразовательной программы общеобразовательные организации предусматривают </w:t>
      </w:r>
      <w:r w:rsidRPr="002624A6">
        <w:rPr>
          <w:rFonts w:ascii="PT Astra Serif" w:eastAsia="Calibri" w:hAnsi="PT Astra Serif" w:cs="Times New Roman"/>
          <w:b/>
          <w:sz w:val="26"/>
          <w:szCs w:val="26"/>
        </w:rPr>
        <w:t>непосредственное применение</w:t>
      </w:r>
      <w:r w:rsidRPr="002624A6">
        <w:rPr>
          <w:rFonts w:ascii="PT Astra Serif" w:eastAsia="Calibri" w:hAnsi="PT Astra Serif" w:cs="Times New Roman"/>
          <w:sz w:val="26"/>
          <w:szCs w:val="26"/>
        </w:rPr>
        <w:t xml:space="preserve"> при реализации обязательной части образовательной программы начального общего образования федеральных рабочих программ по учебным предметам </w:t>
      </w:r>
      <w:r w:rsidRPr="002624A6">
        <w:rPr>
          <w:rFonts w:ascii="PT Astra Serif" w:eastAsia="Calibri" w:hAnsi="PT Astra Serif" w:cs="Times New Roman"/>
          <w:b/>
          <w:sz w:val="26"/>
          <w:szCs w:val="26"/>
        </w:rPr>
        <w:t>"Русский язык", "Литературное чтение" и "Окружающий мир".</w:t>
      </w:r>
    </w:p>
    <w:p w:rsidR="002624A6" w:rsidRPr="002624A6" w:rsidRDefault="002624A6" w:rsidP="002624A6">
      <w:pPr>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Общеобразовательная организация, руководствуясь 273-ФЗ, имеет возможность:</w:t>
      </w:r>
    </w:p>
    <w:p w:rsidR="002624A6" w:rsidRPr="002624A6" w:rsidRDefault="002624A6" w:rsidP="002624A6">
      <w:pPr>
        <w:numPr>
          <w:ilvl w:val="0"/>
          <w:numId w:val="3"/>
        </w:numPr>
        <w:spacing w:before="100" w:beforeAutospacing="1" w:after="100" w:afterAutospacing="1" w:line="360" w:lineRule="auto"/>
        <w:ind w:firstLine="70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непосредственно применять при реализации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федеральные рабочие программы учебных предметов, курсов, дисциплин (модулей), не входящие в перечень ч.6.3. ст. 273-ФЗ. В этом случае соответствующая учебно-методическая документация не разрабатывается (ч. 6.4 ст.12 ФЗ)</w:t>
      </w:r>
    </w:p>
    <w:p w:rsidR="002624A6" w:rsidRPr="002624A6" w:rsidRDefault="002624A6" w:rsidP="002624A6">
      <w:pPr>
        <w:numPr>
          <w:ilvl w:val="0"/>
          <w:numId w:val="3"/>
        </w:numPr>
        <w:spacing w:before="100" w:beforeAutospacing="1" w:after="100" w:afterAutospacing="1" w:line="360" w:lineRule="auto"/>
        <w:ind w:firstLine="608"/>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реализовывать основные общеобразовательные программы, как самостоятельно, так и посредством сетевых форм их реализации (ч. 3 ст.13).</w:t>
      </w:r>
    </w:p>
    <w:p w:rsidR="002624A6" w:rsidRPr="002624A6" w:rsidRDefault="002624A6" w:rsidP="002624A6">
      <w:pPr>
        <w:numPr>
          <w:ilvl w:val="0"/>
          <w:numId w:val="3"/>
        </w:numPr>
        <w:spacing w:before="100" w:beforeAutospacing="1" w:after="100" w:afterAutospacing="1" w:line="360" w:lineRule="auto"/>
        <w:ind w:firstLine="75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использовать различные образовательные технологии, в том числе дистанционные образовательные технологии, электронное обучение. (ч. 2 ст.13)</w:t>
      </w:r>
    </w:p>
    <w:p w:rsidR="002624A6" w:rsidRPr="002624A6" w:rsidRDefault="002624A6" w:rsidP="002624A6">
      <w:pPr>
        <w:numPr>
          <w:ilvl w:val="0"/>
          <w:numId w:val="3"/>
        </w:numPr>
        <w:spacing w:before="100" w:beforeAutospacing="1" w:after="100" w:afterAutospacing="1" w:line="360" w:lineRule="auto"/>
        <w:ind w:firstLine="70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определять содержание образования, осуществлять выбор образовательных технологий, а также выбор учебно-методического обеспечения, если иное не установлено Федеральным законом (ст.28).</w:t>
      </w:r>
    </w:p>
    <w:p w:rsidR="002624A6" w:rsidRPr="002624A6" w:rsidRDefault="002624A6" w:rsidP="002624A6">
      <w:pPr>
        <w:numPr>
          <w:ilvl w:val="0"/>
          <w:numId w:val="3"/>
        </w:numPr>
        <w:spacing w:before="100" w:beforeAutospacing="1" w:after="100" w:afterAutospacing="1" w:line="360" w:lineRule="auto"/>
        <w:ind w:firstLine="71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применять форму организации образовательной деятельности, основанную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(ч. 3 ст.13)</w:t>
      </w:r>
    </w:p>
    <w:p w:rsidR="002624A6" w:rsidRPr="002624A6" w:rsidRDefault="002624A6" w:rsidP="002624A6">
      <w:pPr>
        <w:spacing w:before="100" w:beforeAutospacing="1" w:after="100" w:afterAutospacing="1" w:line="360" w:lineRule="auto"/>
        <w:ind w:firstLine="71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З) использовать ресурсы нескольких организаций, осуществляющих образовательную деятельность, включая иностранные, а также при необходимости - ресурсы иных организаций (научных организаций, медицинских организаций, организаций культуры, физкультурно-спортивных и иных организаций, обладающих ресурсами, необходимыми для осуществления образовательной деятельности по соответствующей образовательной программе) в сетевой форме (ч. 1 ст. 15);</w:t>
      </w:r>
    </w:p>
    <w:p w:rsidR="002624A6" w:rsidRPr="002624A6" w:rsidRDefault="002624A6" w:rsidP="002624A6">
      <w:pPr>
        <w:numPr>
          <w:ilvl w:val="0"/>
          <w:numId w:val="4"/>
        </w:numPr>
        <w:spacing w:before="100" w:beforeAutospacing="1" w:after="100" w:afterAutospacing="1" w:line="360" w:lineRule="auto"/>
        <w:ind w:firstLine="71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разрабатывать разные учебные планы в отношении различных классов, в том числе, в одной параллели;</w:t>
      </w:r>
    </w:p>
    <w:p w:rsidR="002624A6" w:rsidRPr="002624A6" w:rsidRDefault="002624A6" w:rsidP="002624A6">
      <w:pPr>
        <w:numPr>
          <w:ilvl w:val="0"/>
          <w:numId w:val="4"/>
        </w:numPr>
        <w:spacing w:before="100" w:beforeAutospacing="1" w:after="100" w:afterAutospacing="1" w:line="360" w:lineRule="auto"/>
        <w:ind w:firstLine="71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разрабатывать индивидуальные учебные планы и распределять объем нагрузки в зависимости от продолжительности обучения, числа учебных недель в году.</w:t>
      </w:r>
    </w:p>
    <w:p w:rsidR="002624A6" w:rsidRPr="002624A6" w:rsidRDefault="002624A6" w:rsidP="002624A6">
      <w:pPr>
        <w:spacing w:before="100" w:beforeAutospacing="1" w:after="100" w:afterAutospacing="1" w:line="360" w:lineRule="auto"/>
        <w:ind w:firstLine="72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Образовательная деятельность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 (п. 20 ФГОС НОО).</w:t>
      </w:r>
    </w:p>
    <w:p w:rsidR="002624A6" w:rsidRPr="002624A6" w:rsidRDefault="002624A6" w:rsidP="002624A6">
      <w:pPr>
        <w:spacing w:before="100" w:beforeAutospacing="1" w:after="100" w:afterAutospacing="1" w:line="360" w:lineRule="auto"/>
        <w:ind w:firstLine="71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Организационные мероприятия по формированию учебного плана общеобразовательной организации должны включать: анализ и оценку ресурсного обеспечения общеобразовательной организации (наличия квалифицированных кадров, материально-технической базы, учебно-методического обеспечения и т.д.); учет запроса обучающихся и их родителей (законных представителей) на получение углубленного образования по отдельным предметам или обучения по индивидуальным учебным планам; запрос на изучение родного языка (чтения на родном языке) выбор родителей/законных представителей курсов ОРКиСЭ и курсов внеурочной деятельности.</w:t>
      </w:r>
    </w:p>
    <w:p w:rsidR="002624A6" w:rsidRPr="002624A6" w:rsidRDefault="002624A6" w:rsidP="002624A6">
      <w:pPr>
        <w:spacing w:before="100" w:beforeAutospacing="1" w:after="100" w:afterAutospacing="1" w:line="360" w:lineRule="auto"/>
        <w:ind w:firstLine="72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2624A6" w:rsidRPr="002624A6" w:rsidRDefault="002624A6" w:rsidP="002624A6">
      <w:pPr>
        <w:spacing w:before="100" w:beforeAutospacing="1" w:after="100" w:afterAutospacing="1" w:line="360" w:lineRule="auto"/>
        <w:ind w:firstLine="72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В учебный план входят следующие обязательные для изучения предметные области, учебные предметы (учебные модули):</w:t>
      </w:r>
    </w:p>
    <w:tbl>
      <w:tblPr>
        <w:tblW w:w="9372" w:type="dxa"/>
        <w:tblInd w:w="137" w:type="dxa"/>
        <w:tblCellMar>
          <w:top w:w="169" w:type="dxa"/>
          <w:left w:w="72" w:type="dxa"/>
          <w:right w:w="72" w:type="dxa"/>
        </w:tblCellMar>
        <w:tblLook w:val="04A0" w:firstRow="1" w:lastRow="0" w:firstColumn="1" w:lastColumn="0" w:noHBand="0" w:noVBand="1"/>
      </w:tblPr>
      <w:tblGrid>
        <w:gridCol w:w="3986"/>
        <w:gridCol w:w="5386"/>
      </w:tblGrid>
      <w:tr w:rsidR="002624A6" w:rsidRPr="002624A6" w:rsidTr="00BF79DA">
        <w:trPr>
          <w:trHeight w:val="484"/>
        </w:trPr>
        <w:tc>
          <w:tcPr>
            <w:tcW w:w="39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firstLine="9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Предметные области</w:t>
            </w:r>
          </w:p>
        </w:tc>
        <w:tc>
          <w:tcPr>
            <w:tcW w:w="53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hanging="3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Учебные предметы (учебные модули)</w:t>
            </w:r>
          </w:p>
        </w:tc>
      </w:tr>
      <w:tr w:rsidR="002624A6" w:rsidRPr="002624A6" w:rsidTr="00BF79DA">
        <w:trPr>
          <w:trHeight w:val="744"/>
        </w:trPr>
        <w:tc>
          <w:tcPr>
            <w:tcW w:w="39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firstLine="9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Русский язык и литературное чтение</w:t>
            </w:r>
          </w:p>
        </w:tc>
        <w:tc>
          <w:tcPr>
            <w:tcW w:w="53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hanging="3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Русский язык,</w:t>
            </w:r>
          </w:p>
          <w:p w:rsidR="002624A6" w:rsidRPr="002624A6" w:rsidRDefault="002624A6" w:rsidP="002624A6">
            <w:pPr>
              <w:spacing w:before="100" w:beforeAutospacing="1" w:after="100" w:afterAutospacing="1" w:line="360" w:lineRule="auto"/>
              <w:ind w:hanging="3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Литературное чтение</w:t>
            </w:r>
          </w:p>
        </w:tc>
      </w:tr>
      <w:tr w:rsidR="002624A6" w:rsidRPr="002624A6" w:rsidTr="00BF79DA">
        <w:trPr>
          <w:trHeight w:val="1004"/>
        </w:trPr>
        <w:tc>
          <w:tcPr>
            <w:tcW w:w="39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firstLine="9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Родной язык и литературное чтение на родном языке</w:t>
            </w:r>
          </w:p>
        </w:tc>
        <w:tc>
          <w:tcPr>
            <w:tcW w:w="53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hanging="3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Родной язык и (или) государственный язык республики Российской Федерации, Литературное чтение на родном языке</w:t>
            </w:r>
          </w:p>
        </w:tc>
      </w:tr>
      <w:tr w:rsidR="002624A6" w:rsidRPr="002624A6" w:rsidTr="00BF79DA">
        <w:trPr>
          <w:trHeight w:val="484"/>
        </w:trPr>
        <w:tc>
          <w:tcPr>
            <w:tcW w:w="39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firstLine="9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Иностранный язык</w:t>
            </w:r>
          </w:p>
        </w:tc>
        <w:tc>
          <w:tcPr>
            <w:tcW w:w="53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hanging="3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Иностранный язык</w:t>
            </w:r>
          </w:p>
        </w:tc>
      </w:tr>
      <w:tr w:rsidR="002624A6" w:rsidRPr="002624A6" w:rsidTr="00BF79DA">
        <w:trPr>
          <w:trHeight w:val="484"/>
        </w:trPr>
        <w:tc>
          <w:tcPr>
            <w:tcW w:w="39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firstLine="9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Математика и информатика</w:t>
            </w:r>
          </w:p>
        </w:tc>
        <w:tc>
          <w:tcPr>
            <w:tcW w:w="53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hanging="3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Математика</w:t>
            </w:r>
          </w:p>
        </w:tc>
      </w:tr>
      <w:tr w:rsidR="002624A6" w:rsidRPr="002624A6" w:rsidTr="00BF79DA">
        <w:trPr>
          <w:trHeight w:val="744"/>
        </w:trPr>
        <w:tc>
          <w:tcPr>
            <w:tcW w:w="39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firstLine="9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Обществознание и естествознание ("окружающий мир")</w:t>
            </w:r>
          </w:p>
        </w:tc>
        <w:tc>
          <w:tcPr>
            <w:tcW w:w="53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hanging="3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Окружающий мир</w:t>
            </w:r>
          </w:p>
        </w:tc>
      </w:tr>
      <w:tr w:rsidR="002624A6" w:rsidRPr="002624A6" w:rsidTr="00BF79DA">
        <w:trPr>
          <w:trHeight w:val="2564"/>
        </w:trPr>
        <w:tc>
          <w:tcPr>
            <w:tcW w:w="39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firstLine="9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Основы религиозных культур и светской этики</w:t>
            </w:r>
          </w:p>
        </w:tc>
        <w:tc>
          <w:tcPr>
            <w:tcW w:w="53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hanging="3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2624A6" w:rsidRPr="002624A6" w:rsidTr="00BF79DA">
        <w:trPr>
          <w:trHeight w:val="484"/>
        </w:trPr>
        <w:tc>
          <w:tcPr>
            <w:tcW w:w="39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firstLine="9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Искусство</w:t>
            </w:r>
          </w:p>
        </w:tc>
        <w:tc>
          <w:tcPr>
            <w:tcW w:w="53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hanging="3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Изобразительное искусство, Музыка</w:t>
            </w:r>
          </w:p>
        </w:tc>
      </w:tr>
      <w:tr w:rsidR="002624A6" w:rsidRPr="002624A6" w:rsidTr="00BF79DA">
        <w:trPr>
          <w:trHeight w:val="484"/>
        </w:trPr>
        <w:tc>
          <w:tcPr>
            <w:tcW w:w="39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firstLine="9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Технология</w:t>
            </w:r>
          </w:p>
        </w:tc>
        <w:tc>
          <w:tcPr>
            <w:tcW w:w="53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hanging="3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Технология</w:t>
            </w:r>
          </w:p>
        </w:tc>
      </w:tr>
      <w:tr w:rsidR="002624A6" w:rsidRPr="002624A6" w:rsidTr="00BF79DA">
        <w:trPr>
          <w:trHeight w:val="484"/>
        </w:trPr>
        <w:tc>
          <w:tcPr>
            <w:tcW w:w="39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firstLine="9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Физическая культура</w:t>
            </w:r>
          </w:p>
        </w:tc>
        <w:tc>
          <w:tcPr>
            <w:tcW w:w="5386" w:type="dxa"/>
            <w:tcBorders>
              <w:top w:val="single" w:sz="4" w:space="0" w:color="000000"/>
              <w:left w:val="single" w:sz="4" w:space="0" w:color="000000"/>
              <w:bottom w:val="single" w:sz="4" w:space="0" w:color="000000"/>
              <w:right w:val="single" w:sz="4" w:space="0" w:color="000000"/>
            </w:tcBorders>
          </w:tcPr>
          <w:p w:rsidR="002624A6" w:rsidRPr="002624A6" w:rsidRDefault="002624A6" w:rsidP="002624A6">
            <w:pPr>
              <w:spacing w:before="100" w:beforeAutospacing="1" w:after="100" w:afterAutospacing="1" w:line="360" w:lineRule="auto"/>
              <w:ind w:hanging="37"/>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Физическая культура</w:t>
            </w:r>
          </w:p>
        </w:tc>
      </w:tr>
    </w:tbl>
    <w:p w:rsidR="002624A6" w:rsidRPr="002624A6" w:rsidRDefault="002624A6" w:rsidP="002624A6">
      <w:pPr>
        <w:spacing w:before="100" w:beforeAutospacing="1" w:after="100" w:afterAutospacing="1" w:line="360" w:lineRule="auto"/>
        <w:ind w:firstLine="72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В целях обеспечения индивидуальных потребностей обучающихся учебные предметы «Родной язык», «Литературное чтение на родном языке», «Родная литература» и «Второй иностранный язык» могут быть включены в учебный план в случае поступления соответствующих заявлений от обучающихся, родителей (законных представителей) несовершеннолетних обучающихся при наличии в образовательной организации необходимых условий</w:t>
      </w:r>
    </w:p>
    <w:p w:rsidR="002624A6" w:rsidRPr="002624A6" w:rsidRDefault="002624A6" w:rsidP="002624A6">
      <w:pPr>
        <w:spacing w:before="100" w:beforeAutospacing="1" w:after="100" w:afterAutospacing="1" w:line="360" w:lineRule="auto"/>
        <w:ind w:firstLine="72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2624A6" w:rsidRPr="002624A6" w:rsidRDefault="002624A6" w:rsidP="002624A6">
      <w:pPr>
        <w:spacing w:before="100" w:beforeAutospacing="1" w:after="100" w:afterAutospacing="1" w:line="360" w:lineRule="auto"/>
        <w:ind w:firstLine="72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2624A6" w:rsidRPr="002624A6" w:rsidRDefault="002624A6" w:rsidP="002624A6">
      <w:pPr>
        <w:spacing w:before="100" w:beforeAutospacing="1" w:after="100" w:afterAutospacing="1" w:line="360" w:lineRule="auto"/>
        <w:ind w:firstLine="72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2624A6" w:rsidRPr="002624A6" w:rsidRDefault="002624A6" w:rsidP="002624A6">
      <w:pPr>
        <w:spacing w:before="100" w:beforeAutospacing="1" w:after="100" w:afterAutospacing="1" w:line="360" w:lineRule="auto"/>
        <w:ind w:firstLine="72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При организации образовательного процесса общеобразовательная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2624A6">
        <w:rPr>
          <w:rFonts w:ascii="PT Astra Serif" w:eastAsia="Calibri" w:hAnsi="PT Astra Serif" w:cs="Times New Roman"/>
          <w:sz w:val="26"/>
          <w:szCs w:val="26"/>
        </w:rPr>
        <w:lastRenderedPageBreak/>
        <w:t>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 (п.36 ФГОС НОО).</w:t>
      </w:r>
    </w:p>
    <w:p w:rsidR="002624A6" w:rsidRPr="002624A6" w:rsidRDefault="002624A6" w:rsidP="002624A6">
      <w:pPr>
        <w:spacing w:before="100" w:beforeAutospacing="1" w:after="100" w:afterAutospacing="1" w:line="360" w:lineRule="auto"/>
        <w:ind w:firstLine="709"/>
        <w:contextualSpacing/>
        <w:jc w:val="both"/>
        <w:rPr>
          <w:rFonts w:ascii="PT Astra Serif" w:eastAsia="Calibri" w:hAnsi="PT Astra Serif" w:cs="Times New Roman"/>
          <w:sz w:val="26"/>
          <w:szCs w:val="26"/>
        </w:rPr>
      </w:pPr>
    </w:p>
    <w:p w:rsidR="002624A6" w:rsidRPr="002624A6" w:rsidRDefault="002624A6" w:rsidP="002624A6">
      <w:pPr>
        <w:spacing w:before="100" w:beforeAutospacing="1" w:after="100" w:afterAutospacing="1" w:line="360" w:lineRule="auto"/>
        <w:ind w:firstLine="709"/>
        <w:contextualSpacing/>
        <w:jc w:val="both"/>
        <w:rPr>
          <w:rFonts w:ascii="PT Astra Serif" w:eastAsia="Calibri" w:hAnsi="PT Astra Serif" w:cs="Times New Roman"/>
          <w:b/>
          <w:sz w:val="26"/>
          <w:szCs w:val="26"/>
        </w:rPr>
      </w:pPr>
      <w:r w:rsidRPr="002624A6">
        <w:rPr>
          <w:rFonts w:ascii="PT Astra Serif" w:eastAsia="Calibri" w:hAnsi="PT Astra Serif" w:cs="Times New Roman"/>
          <w:b/>
          <w:sz w:val="26"/>
          <w:szCs w:val="26"/>
          <w:lang w:val="en-US"/>
        </w:rPr>
        <w:t>III</w:t>
      </w:r>
      <w:r w:rsidRPr="002624A6">
        <w:rPr>
          <w:rFonts w:ascii="PT Astra Serif" w:eastAsia="Calibri" w:hAnsi="PT Astra Serif" w:cs="Times New Roman"/>
          <w:b/>
          <w:sz w:val="26"/>
          <w:szCs w:val="26"/>
        </w:rPr>
        <w:t>. Требования к разработке учебных планов</w:t>
      </w:r>
    </w:p>
    <w:p w:rsidR="002624A6" w:rsidRPr="002624A6" w:rsidRDefault="002624A6" w:rsidP="002624A6">
      <w:pPr>
        <w:spacing w:before="100" w:beforeAutospacing="1" w:after="100" w:afterAutospacing="1" w:line="360" w:lineRule="auto"/>
        <w:ind w:firstLine="70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Разработка учебного плана, календарного учебного графика, плана внеурочной деятельности общеобразовательными организациями осуществляется в соответствии с ФГОС и ФОП НОО. Для методической поддержки общеобразовательных организаций на сайте «Единое содержание образования» разработан федеральный сервис  «Конструктор учебных планов» ( </w:t>
      </w:r>
      <w:hyperlink r:id="rId9" w:history="1">
        <w:r w:rsidRPr="002624A6">
          <w:rPr>
            <w:rFonts w:ascii="PT Astra Serif" w:eastAsia="Calibri" w:hAnsi="PT Astra Serif" w:cs="Times New Roman"/>
            <w:sz w:val="28"/>
            <w:szCs w:val="28"/>
          </w:rPr>
          <w:t>https://edsoo.ru/Konstruktor_uchebnih_pla.htm</w:t>
        </w:r>
      </w:hyperlink>
      <w:r w:rsidRPr="002624A6">
        <w:rPr>
          <w:rFonts w:ascii="PT Astra Serif" w:eastAsia="Calibri" w:hAnsi="PT Astra Serif" w:cs="Times New Roman"/>
          <w:sz w:val="26"/>
          <w:szCs w:val="26"/>
        </w:rPr>
        <w:t xml:space="preserve">) который в настоящий момент  обновлен в соответствии с ФООП. Доступны шаблоны учебных планов всех уровней общего образования. Для входа в личный кабинет ОО  в Конструкторе учебных планов необходимо получить логин и пароль, обратившись по электронному адресу:              </w:t>
      </w:r>
      <w:hyperlink r:id="rId10" w:history="1">
        <w:r w:rsidRPr="002624A6">
          <w:rPr>
            <w:rFonts w:ascii="PT Astra Serif" w:eastAsia="Calibri" w:hAnsi="PT Astra Serif" w:cs="Times New Roman"/>
            <w:sz w:val="28"/>
            <w:szCs w:val="28"/>
          </w:rPr>
          <w:t>s-startseva@internet.ru</w:t>
        </w:r>
      </w:hyperlink>
      <w:r w:rsidRPr="002624A6">
        <w:rPr>
          <w:rFonts w:ascii="PT Astra Serif" w:eastAsia="Calibri" w:hAnsi="PT Astra Serif" w:cs="Times New Roman"/>
          <w:sz w:val="26"/>
          <w:szCs w:val="26"/>
        </w:rPr>
        <w:t xml:space="preserve">. </w:t>
      </w:r>
    </w:p>
    <w:p w:rsidR="002624A6" w:rsidRPr="002624A6" w:rsidRDefault="002624A6" w:rsidP="002624A6">
      <w:pPr>
        <w:spacing w:before="100" w:beforeAutospacing="1" w:after="100" w:afterAutospacing="1" w:line="360" w:lineRule="auto"/>
        <w:ind w:firstLine="70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Обучающий вебинар по работе в Конструкторе учебных планов см</w:t>
      </w:r>
      <w:r w:rsidRPr="002624A6">
        <w:rPr>
          <w:rFonts w:ascii="PT Astra Serif" w:eastAsia="Calibri" w:hAnsi="PT Astra Serif" w:cs="Times New Roman"/>
          <w:sz w:val="28"/>
          <w:szCs w:val="28"/>
        </w:rPr>
        <w:t>.:  </w:t>
      </w:r>
      <w:hyperlink r:id="rId11" w:history="1">
        <w:r w:rsidRPr="002624A6">
          <w:rPr>
            <w:rFonts w:ascii="PT Astra Serif" w:eastAsia="Calibri" w:hAnsi="PT Astra Serif" w:cs="Times New Roman"/>
            <w:sz w:val="28"/>
            <w:szCs w:val="28"/>
          </w:rPr>
          <w:t>https://vk.com/video-215962627_456239071</w:t>
        </w:r>
      </w:hyperlink>
      <w:r w:rsidRPr="002624A6">
        <w:rPr>
          <w:rFonts w:ascii="PT Astra Serif" w:eastAsia="Calibri" w:hAnsi="PT Astra Serif" w:cs="Times New Roman"/>
          <w:sz w:val="26"/>
          <w:szCs w:val="26"/>
        </w:rPr>
        <w:t>.</w:t>
      </w:r>
    </w:p>
    <w:p w:rsidR="002624A6" w:rsidRPr="002624A6" w:rsidRDefault="002624A6" w:rsidP="002624A6">
      <w:pPr>
        <w:spacing w:before="100" w:beforeAutospacing="1" w:after="100" w:afterAutospacing="1" w:line="360" w:lineRule="auto"/>
        <w:ind w:firstLine="709"/>
        <w:contextualSpacing/>
        <w:jc w:val="both"/>
        <w:rPr>
          <w:rFonts w:ascii="PT Astra Serif" w:eastAsia="Calibri" w:hAnsi="PT Astra Serif" w:cs="Times New Roman"/>
          <w:sz w:val="26"/>
          <w:szCs w:val="26"/>
        </w:rPr>
      </w:pPr>
    </w:p>
    <w:p w:rsidR="002624A6" w:rsidRPr="002624A6" w:rsidRDefault="002624A6" w:rsidP="002624A6">
      <w:pPr>
        <w:spacing w:before="100" w:beforeAutospacing="1" w:after="100" w:afterAutospacing="1" w:line="360" w:lineRule="auto"/>
        <w:ind w:firstLine="709"/>
        <w:contextualSpacing/>
        <w:rPr>
          <w:rFonts w:ascii="PT Astra Serif" w:eastAsia="Calibri" w:hAnsi="PT Astra Serif" w:cs="Times New Roman"/>
          <w:b/>
          <w:sz w:val="26"/>
          <w:szCs w:val="26"/>
        </w:rPr>
      </w:pPr>
      <w:r w:rsidRPr="002624A6">
        <w:rPr>
          <w:rFonts w:ascii="PT Astra Serif" w:eastAsia="Calibri" w:hAnsi="PT Astra Serif" w:cs="Times New Roman"/>
          <w:sz w:val="26"/>
          <w:szCs w:val="26"/>
        </w:rPr>
        <w:t xml:space="preserve"> </w:t>
      </w:r>
      <w:r w:rsidRPr="002624A6">
        <w:rPr>
          <w:rFonts w:ascii="PT Astra Serif" w:eastAsia="Calibri" w:hAnsi="PT Astra Serif" w:cs="Times New Roman"/>
          <w:b/>
          <w:sz w:val="26"/>
          <w:szCs w:val="26"/>
        </w:rPr>
        <w:t>1. Учебный план НОО (в соответствии с ФОП НОО):</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1.1. Учебный план образовательных организаций, реализующих ООП НОО (далее -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1.2.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 1.3. Содержание образования при получении начального общего образования </w:t>
      </w:r>
      <w:r w:rsidRPr="002624A6">
        <w:rPr>
          <w:rFonts w:ascii="PT Astra Serif" w:eastAsia="Calibri" w:hAnsi="PT Astra Serif" w:cs="Times New Roman"/>
          <w:sz w:val="26"/>
          <w:szCs w:val="26"/>
        </w:rPr>
        <w:lastRenderedPageBreak/>
        <w:t>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1.4. Учебный план обеспечивает в случаях, предусмотренных законодательством Российской Федерации в сфере образования, возможность обучения на родном (нерусском) языке, возможность его изучения, а также устанавливает количество занятий, отводимых на изучение родных языков, по классам (годам) обучения.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1.6. Учебный план состоит из двух частей - обязательной части и части, формируемой участниками образовательных отношений.</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Согласно ФГОС НОО,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Обязательная часть учебного плана определяет состав учебных предметов обязательных предметных областей в соответствии с ФГОС НОО и ФОП НОО,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1.9. Урочная деятельность направлена на достижение обучающимися </w:t>
      </w:r>
      <w:r w:rsidRPr="002624A6">
        <w:rPr>
          <w:rFonts w:ascii="PT Astra Serif" w:eastAsia="Calibri" w:hAnsi="PT Astra Serif" w:cs="Times New Roman"/>
          <w:sz w:val="26"/>
          <w:szCs w:val="26"/>
        </w:rPr>
        <w:lastRenderedPageBreak/>
        <w:t>планируемых результатов освоения программы начального общего образования с учетом обязательных для изучения учебных предметов.</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1.10.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w:t>
      </w:r>
      <w:r w:rsidRPr="002624A6">
        <w:rPr>
          <w:rFonts w:ascii="PT Astra Serif" w:eastAsia="Calibri" w:hAnsi="PT Astra Serif" w:cs="Times New Roman"/>
          <w:b/>
          <w:sz w:val="26"/>
          <w:szCs w:val="26"/>
        </w:rPr>
        <w:t>учебных предметов, учебных курсов, учебных модулей</w:t>
      </w:r>
      <w:r w:rsidRPr="002624A6">
        <w:rPr>
          <w:rFonts w:ascii="PT Astra Serif" w:eastAsia="Calibri" w:hAnsi="PT Astra Serif" w:cs="Times New Roman"/>
          <w:sz w:val="26"/>
          <w:szCs w:val="26"/>
        </w:rPr>
        <w:t xml:space="preserve">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1.11.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w:t>
      </w:r>
      <w:r w:rsidRPr="002624A6">
        <w:rPr>
          <w:rFonts w:ascii="PT Astra Serif" w:eastAsia="Calibri" w:hAnsi="PT Astra Serif" w:cs="Times New Roman"/>
          <w:b/>
          <w:sz w:val="26"/>
          <w:szCs w:val="26"/>
        </w:rPr>
        <w:t>учебных курсов</w:t>
      </w:r>
      <w:r w:rsidRPr="002624A6">
        <w:rPr>
          <w:rFonts w:ascii="PT Astra Serif" w:eastAsia="Calibri" w:hAnsi="PT Astra Serif" w:cs="Times New Roman"/>
          <w:sz w:val="26"/>
          <w:szCs w:val="26"/>
        </w:rPr>
        <w:t xml:space="preserve">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1.14. В целях удовлетворения образовательных потребностей и интересов обучающихся могут разрабатываться </w:t>
      </w:r>
      <w:r w:rsidRPr="002624A6">
        <w:rPr>
          <w:rFonts w:ascii="PT Astra Serif" w:eastAsia="Calibri" w:hAnsi="PT Astra Serif" w:cs="Times New Roman"/>
          <w:b/>
          <w:sz w:val="26"/>
          <w:szCs w:val="26"/>
        </w:rPr>
        <w:t>индивидуальные учебные планы</w:t>
      </w:r>
      <w:r w:rsidRPr="002624A6">
        <w:rPr>
          <w:rFonts w:ascii="PT Astra Serif" w:eastAsia="Calibri" w:hAnsi="PT Astra Serif" w:cs="Times New Roman"/>
          <w:sz w:val="26"/>
          <w:szCs w:val="26"/>
        </w:rPr>
        <w:t>,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1.15. Время, отведенное на внеурочную деятельность, не учитывается при </w:t>
      </w:r>
      <w:r w:rsidRPr="002624A6">
        <w:rPr>
          <w:rFonts w:ascii="PT Astra Serif" w:eastAsia="Calibri" w:hAnsi="PT Astra Serif" w:cs="Times New Roman"/>
          <w:sz w:val="26"/>
          <w:szCs w:val="26"/>
        </w:rPr>
        <w:lastRenderedPageBreak/>
        <w:t>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1.16. Из пяти вариантов федерального учебного плана, представленных в ФОП НОО для уровня начального образования, в образовательных организациях Томской области могут быть реализованы следующие варианты:</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для образовательных организаций, в которых обучение ведется на русском языке (5-дневная и 6-дневная учебная неделя), варианты 1 и 2;</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для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3;</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4;</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Для образовательных организаций, в которых обучение ведется на русском языке (5-дневная и 6-дневная учебная неделя), варианты 1 и 2:</w:t>
      </w:r>
    </w:p>
    <w:p w:rsidR="002624A6" w:rsidRPr="002624A6" w:rsidRDefault="002624A6" w:rsidP="002624A6">
      <w:pPr>
        <w:widowControl w:val="0"/>
        <w:autoSpaceDE w:val="0"/>
        <w:autoSpaceDN w:val="0"/>
        <w:spacing w:before="100" w:beforeAutospacing="1" w:after="100" w:afterAutospacing="1" w:line="360" w:lineRule="auto"/>
        <w:contextualSpacing/>
        <w:jc w:val="both"/>
        <w:outlineLvl w:val="3"/>
        <w:rPr>
          <w:rFonts w:ascii="PT Astra Serif" w:eastAsia="Calibri" w:hAnsi="PT Astra Serif" w:cs="Times New Roman"/>
          <w:sz w:val="26"/>
          <w:szCs w:val="26"/>
        </w:rPr>
      </w:pPr>
      <w:r w:rsidRPr="002624A6">
        <w:rPr>
          <w:rFonts w:ascii="PT Astra Serif" w:eastAsia="Calibri" w:hAnsi="PT Astra Serif" w:cs="Times New Roman"/>
          <w:sz w:val="26"/>
          <w:szCs w:val="26"/>
        </w:rPr>
        <w:t>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2624A6" w:rsidRPr="002624A6" w:rsidTr="00BF79DA">
        <w:tc>
          <w:tcPr>
            <w:tcW w:w="9037" w:type="dxa"/>
            <w:gridSpan w:val="7"/>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Федеральный учебный план начального общего образования</w:t>
            </w:r>
          </w:p>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(5-дневная учебная неделя)</w:t>
            </w:r>
          </w:p>
        </w:tc>
      </w:tr>
      <w:tr w:rsidR="002624A6" w:rsidRPr="002624A6" w:rsidTr="00BF79DA">
        <w:tc>
          <w:tcPr>
            <w:tcW w:w="2098"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Предметные области</w:t>
            </w:r>
          </w:p>
        </w:tc>
        <w:tc>
          <w:tcPr>
            <w:tcW w:w="2041"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Учебные предметы/классы</w:t>
            </w:r>
          </w:p>
        </w:tc>
        <w:tc>
          <w:tcPr>
            <w:tcW w:w="3916" w:type="dxa"/>
            <w:gridSpan w:val="4"/>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Количество часов в неделю</w:t>
            </w:r>
          </w:p>
        </w:tc>
        <w:tc>
          <w:tcPr>
            <w:tcW w:w="982"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Всего</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III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IV</w:t>
            </w:r>
          </w:p>
        </w:tc>
        <w:tc>
          <w:tcPr>
            <w:tcW w:w="982"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Обязательная часть</w:t>
            </w:r>
          </w:p>
        </w:tc>
        <w:tc>
          <w:tcPr>
            <w:tcW w:w="4898" w:type="dxa"/>
            <w:gridSpan w:val="5"/>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p>
        </w:tc>
      </w:tr>
      <w:tr w:rsidR="002624A6" w:rsidRPr="002624A6" w:rsidTr="00BF79DA">
        <w:tc>
          <w:tcPr>
            <w:tcW w:w="2098"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Русский язык и литературное чтение</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Русский язык</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20</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Литературное чтение</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16</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Иностранный язык</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Иностранный язык</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6</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Математика и </w:t>
            </w:r>
            <w:r w:rsidRPr="002624A6">
              <w:rPr>
                <w:rFonts w:ascii="PT Astra Serif" w:eastAsia="Calibri" w:hAnsi="PT Astra Serif" w:cs="Times New Roman"/>
                <w:sz w:val="26"/>
                <w:szCs w:val="26"/>
              </w:rPr>
              <w:lastRenderedPageBreak/>
              <w:t>информатика</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Математика</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16</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Обществознание и естествознание (Окружающий мир)</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Окружающий мир</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Основы религиозных культур и светской этики</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Основы религиозных культур и светской этики</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r>
      <w:tr w:rsidR="002624A6" w:rsidRPr="002624A6" w:rsidTr="00BF79DA">
        <w:tc>
          <w:tcPr>
            <w:tcW w:w="2098"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Искусство</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Изобразительное искусство</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Музыка</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Технология</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Технология</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Физическая культура</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Физическая культура</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Итого:</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20</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87</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Часть, формируемая участниками образовательных отношений</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0</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Учебные недели</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135</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Всего часов</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693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782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782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782</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3039</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90</w:t>
            </w:r>
          </w:p>
        </w:tc>
      </w:tr>
    </w:tbl>
    <w:p w:rsidR="002624A6" w:rsidRPr="002624A6" w:rsidRDefault="002624A6" w:rsidP="002624A6">
      <w:pPr>
        <w:widowControl w:val="0"/>
        <w:autoSpaceDE w:val="0"/>
        <w:autoSpaceDN w:val="0"/>
        <w:spacing w:before="100" w:beforeAutospacing="1" w:after="100" w:afterAutospacing="1" w:line="360" w:lineRule="auto"/>
        <w:contextualSpacing/>
        <w:jc w:val="both"/>
        <w:outlineLvl w:val="3"/>
        <w:rPr>
          <w:rFonts w:ascii="PT Astra Serif" w:eastAsia="Calibri" w:hAnsi="PT Astra Serif" w:cs="Times New Roman"/>
          <w:sz w:val="26"/>
          <w:szCs w:val="26"/>
        </w:rPr>
      </w:pPr>
      <w:r w:rsidRPr="002624A6">
        <w:rPr>
          <w:rFonts w:ascii="PT Astra Serif" w:eastAsia="Calibri" w:hAnsi="PT Astra Serif" w:cs="Times New Roman"/>
          <w:sz w:val="26"/>
          <w:szCs w:val="26"/>
        </w:rPr>
        <w:t>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2624A6" w:rsidRPr="002624A6" w:rsidTr="00BF79DA">
        <w:tc>
          <w:tcPr>
            <w:tcW w:w="9037" w:type="dxa"/>
            <w:gridSpan w:val="7"/>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Федеральный учебный план начального общего образования</w:t>
            </w:r>
          </w:p>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(1 кл. - 5-дневная учебная неделя, 2 - 4 кл. - 6-дневная учебная неделя)</w:t>
            </w:r>
          </w:p>
        </w:tc>
      </w:tr>
      <w:tr w:rsidR="002624A6" w:rsidRPr="002624A6" w:rsidTr="00BF79DA">
        <w:tc>
          <w:tcPr>
            <w:tcW w:w="2098"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Предметные области</w:t>
            </w:r>
          </w:p>
        </w:tc>
        <w:tc>
          <w:tcPr>
            <w:tcW w:w="2041"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Учебные предметы/классы</w:t>
            </w:r>
          </w:p>
        </w:tc>
        <w:tc>
          <w:tcPr>
            <w:tcW w:w="3916" w:type="dxa"/>
            <w:gridSpan w:val="4"/>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Количество часов в неделю</w:t>
            </w:r>
          </w:p>
        </w:tc>
        <w:tc>
          <w:tcPr>
            <w:tcW w:w="982"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Всего</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III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IV</w:t>
            </w:r>
          </w:p>
        </w:tc>
        <w:tc>
          <w:tcPr>
            <w:tcW w:w="982"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Обязательная часть</w:t>
            </w:r>
          </w:p>
        </w:tc>
        <w:tc>
          <w:tcPr>
            <w:tcW w:w="4898" w:type="dxa"/>
            <w:gridSpan w:val="5"/>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p>
        </w:tc>
      </w:tr>
      <w:tr w:rsidR="002624A6" w:rsidRPr="002624A6" w:rsidTr="00BF79DA">
        <w:tc>
          <w:tcPr>
            <w:tcW w:w="2098"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Русский язык и литературное чтение</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Русский язык</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19</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Литературное чтение</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16</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Иностранный язык</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Иностранный язык</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6</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Математика и информатика</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Математика</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16</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Обществознание и естествознание (Окружающий мир)</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Окружающий мир</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Основы религиозных культур и светской этики</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Основы религиозных культур и светской этики</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r>
      <w:tr w:rsidR="002624A6" w:rsidRPr="002624A6" w:rsidTr="00BF79DA">
        <w:tc>
          <w:tcPr>
            <w:tcW w:w="2098"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Искусство</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Изобразительное искусство</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Музыка</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Технология</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Технология</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Физическая культура</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Физическая культура</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12</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Итого:</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24</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91</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Часть, формируемая участниками образовательных отношений</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0</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Учебные недели</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135</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Всего часов</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693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884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884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884</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3345</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26</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26</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26</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99</w:t>
            </w:r>
          </w:p>
        </w:tc>
      </w:tr>
    </w:tbl>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Для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3:</w:t>
      </w:r>
    </w:p>
    <w:p w:rsidR="002624A6" w:rsidRPr="002624A6" w:rsidRDefault="002624A6" w:rsidP="002624A6">
      <w:pPr>
        <w:widowControl w:val="0"/>
        <w:autoSpaceDE w:val="0"/>
        <w:autoSpaceDN w:val="0"/>
        <w:spacing w:before="100" w:beforeAutospacing="1" w:after="100" w:afterAutospacing="1" w:line="360" w:lineRule="auto"/>
        <w:contextualSpacing/>
        <w:jc w:val="both"/>
        <w:outlineLvl w:val="3"/>
        <w:rPr>
          <w:rFonts w:ascii="PT Astra Serif" w:eastAsia="Calibri" w:hAnsi="PT Astra Serif" w:cs="Times New Roman"/>
          <w:sz w:val="26"/>
          <w:szCs w:val="26"/>
        </w:rPr>
      </w:pPr>
      <w:r w:rsidRPr="002624A6">
        <w:rPr>
          <w:rFonts w:ascii="PT Astra Serif" w:eastAsia="Calibri" w:hAnsi="PT Astra Serif" w:cs="Times New Roman"/>
          <w:sz w:val="26"/>
          <w:szCs w:val="26"/>
        </w:rPr>
        <w:t>Вариант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2624A6" w:rsidRPr="002624A6" w:rsidTr="00BF79DA">
        <w:tc>
          <w:tcPr>
            <w:tcW w:w="9037" w:type="dxa"/>
            <w:gridSpan w:val="7"/>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Федеральный учебный план начального общего образования</w:t>
            </w:r>
          </w:p>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(5-дневная учебная неделя с изучением родного языка или обучением на родном языке)</w:t>
            </w:r>
          </w:p>
        </w:tc>
      </w:tr>
      <w:tr w:rsidR="002624A6" w:rsidRPr="002624A6" w:rsidTr="00BF79DA">
        <w:tc>
          <w:tcPr>
            <w:tcW w:w="2098"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Предметные области</w:t>
            </w:r>
          </w:p>
        </w:tc>
        <w:tc>
          <w:tcPr>
            <w:tcW w:w="2041"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Учебные предметы/классы</w:t>
            </w:r>
          </w:p>
        </w:tc>
        <w:tc>
          <w:tcPr>
            <w:tcW w:w="3916" w:type="dxa"/>
            <w:gridSpan w:val="4"/>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Количество часов в неделю</w:t>
            </w:r>
          </w:p>
        </w:tc>
        <w:tc>
          <w:tcPr>
            <w:tcW w:w="982"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Всего</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III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IV</w:t>
            </w:r>
          </w:p>
        </w:tc>
        <w:tc>
          <w:tcPr>
            <w:tcW w:w="982"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r>
      <w:tr w:rsidR="002624A6" w:rsidRPr="002624A6" w:rsidTr="00BF79DA">
        <w:tc>
          <w:tcPr>
            <w:tcW w:w="4139" w:type="dxa"/>
            <w:gridSpan w:val="2"/>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Обязательная часть</w:t>
            </w:r>
          </w:p>
        </w:tc>
        <w:tc>
          <w:tcPr>
            <w:tcW w:w="4898" w:type="dxa"/>
            <w:gridSpan w:val="5"/>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p>
        </w:tc>
      </w:tr>
      <w:tr w:rsidR="002624A6" w:rsidRPr="002624A6" w:rsidTr="00BF79DA">
        <w:tc>
          <w:tcPr>
            <w:tcW w:w="2098"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Русский язык и литературное чтение</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Русский язык</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20</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Литературное чтение</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12</w:t>
            </w:r>
          </w:p>
        </w:tc>
      </w:tr>
      <w:tr w:rsidR="002624A6" w:rsidRPr="002624A6" w:rsidTr="00BF79DA">
        <w:tc>
          <w:tcPr>
            <w:tcW w:w="2098"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Родной язык и литературное чтение на родном языке</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Родной язык и (или) государственный язык </w:t>
            </w:r>
            <w:r w:rsidRPr="002624A6">
              <w:rPr>
                <w:rFonts w:ascii="PT Astra Serif" w:eastAsia="Calibri" w:hAnsi="PT Astra Serif" w:cs="Times New Roman"/>
                <w:sz w:val="26"/>
                <w:szCs w:val="26"/>
              </w:rPr>
              <w:lastRenderedPageBreak/>
              <w:t>республики Российской Федерации</w:t>
            </w:r>
          </w:p>
        </w:tc>
        <w:tc>
          <w:tcPr>
            <w:tcW w:w="979"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2</w:t>
            </w:r>
          </w:p>
        </w:tc>
        <w:tc>
          <w:tcPr>
            <w:tcW w:w="979"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7</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Литературное чтение</w:t>
            </w:r>
          </w:p>
        </w:tc>
        <w:tc>
          <w:tcPr>
            <w:tcW w:w="979"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979"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979"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979"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982"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Иностранный язык</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Иностранный язык</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6</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Математика и информатика</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Математика</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16</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Обществознание и естествознание (Окружающий мир)</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Окружающий мир</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Основы религиозных культур и светской этики</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Основы религиозных культур и светской этики</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r>
      <w:tr w:rsidR="002624A6" w:rsidRPr="002624A6" w:rsidTr="00BF79DA">
        <w:tc>
          <w:tcPr>
            <w:tcW w:w="2098"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Искусство</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Изобразительное искусство</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Музыка</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Технология</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Технология</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Физическая культура</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Физическая культура</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Итого:</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90</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Часть, формируемая участниками образовательных отношений</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0</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0</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0</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0</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0</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Учебные недели</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135</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Всего часов</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693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782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782</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782</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3039</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21</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979"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982"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90</w:t>
            </w:r>
          </w:p>
        </w:tc>
      </w:tr>
    </w:tbl>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4:</w:t>
      </w:r>
    </w:p>
    <w:p w:rsidR="002624A6" w:rsidRPr="002624A6" w:rsidRDefault="002624A6" w:rsidP="002624A6">
      <w:pPr>
        <w:widowControl w:val="0"/>
        <w:autoSpaceDE w:val="0"/>
        <w:autoSpaceDN w:val="0"/>
        <w:spacing w:before="100" w:beforeAutospacing="1" w:after="100" w:afterAutospacing="1" w:line="360" w:lineRule="auto"/>
        <w:contextualSpacing/>
        <w:jc w:val="both"/>
        <w:outlineLvl w:val="3"/>
        <w:rPr>
          <w:rFonts w:ascii="PT Astra Serif" w:eastAsia="Calibri" w:hAnsi="PT Astra Serif" w:cs="Times New Roman"/>
          <w:sz w:val="26"/>
          <w:szCs w:val="26"/>
        </w:rPr>
      </w:pPr>
      <w:r w:rsidRPr="002624A6">
        <w:rPr>
          <w:rFonts w:ascii="PT Astra Serif" w:eastAsia="Calibri" w:hAnsi="PT Astra Serif" w:cs="Times New Roman"/>
          <w:sz w:val="26"/>
          <w:szCs w:val="26"/>
        </w:rPr>
        <w:t>Вариант 4</w:t>
      </w:r>
    </w:p>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2624A6" w:rsidRPr="002624A6" w:rsidTr="00BF79DA">
        <w:tc>
          <w:tcPr>
            <w:tcW w:w="9037" w:type="dxa"/>
            <w:gridSpan w:val="7"/>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Федеральный учебный план начального общего образования</w:t>
            </w:r>
          </w:p>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 кл. - 5-дневная учебная неделя, 2 - 4 кл. - 6-дневная учебная неделя с изучением родного языка)</w:t>
            </w:r>
          </w:p>
        </w:tc>
      </w:tr>
      <w:tr w:rsidR="002624A6" w:rsidRPr="002624A6" w:rsidTr="00BF79DA">
        <w:tc>
          <w:tcPr>
            <w:tcW w:w="2098"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Предметные области</w:t>
            </w:r>
          </w:p>
        </w:tc>
        <w:tc>
          <w:tcPr>
            <w:tcW w:w="2041"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Учебные предметы/классы</w:t>
            </w:r>
          </w:p>
        </w:tc>
        <w:tc>
          <w:tcPr>
            <w:tcW w:w="3916" w:type="dxa"/>
            <w:gridSpan w:val="4"/>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Количество часов в неделю</w:t>
            </w:r>
          </w:p>
        </w:tc>
        <w:tc>
          <w:tcPr>
            <w:tcW w:w="982"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Всего</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III</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IV</w:t>
            </w:r>
          </w:p>
        </w:tc>
        <w:tc>
          <w:tcPr>
            <w:tcW w:w="982"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Обязательная часть</w:t>
            </w:r>
          </w:p>
        </w:tc>
        <w:tc>
          <w:tcPr>
            <w:tcW w:w="4898" w:type="dxa"/>
            <w:gridSpan w:val="5"/>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p>
        </w:tc>
      </w:tr>
      <w:tr w:rsidR="002624A6" w:rsidRPr="002624A6" w:rsidTr="00BF79DA">
        <w:tc>
          <w:tcPr>
            <w:tcW w:w="2098"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Русский язык и литературное чтение</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Русский язык</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20</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Литературное чтение</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12</w:t>
            </w:r>
          </w:p>
        </w:tc>
      </w:tr>
      <w:tr w:rsidR="002624A6" w:rsidRPr="002624A6" w:rsidTr="00BF79DA">
        <w:tc>
          <w:tcPr>
            <w:tcW w:w="2098"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Родной язык и литературное чтение на родном языке</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Родной язык и (или) государственный язык республики Российской Федерации</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7</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Литературное </w:t>
            </w:r>
            <w:r w:rsidRPr="002624A6">
              <w:rPr>
                <w:rFonts w:ascii="PT Astra Serif" w:eastAsia="Calibri" w:hAnsi="PT Astra Serif" w:cs="Times New Roman"/>
                <w:sz w:val="26"/>
                <w:szCs w:val="26"/>
              </w:rPr>
              <w:lastRenderedPageBreak/>
              <w:t>чтение на родном языке</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Иностранный язык</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Иностранный язык</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6</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Математика и информатика</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Математика</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16</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Обществознание</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Окружающий мир</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Основы религиозных культур и светской этики</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Основы религиозных культур и светской этики</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r>
      <w:tr w:rsidR="002624A6" w:rsidRPr="002624A6" w:rsidTr="00BF79DA">
        <w:tc>
          <w:tcPr>
            <w:tcW w:w="2098" w:type="dxa"/>
            <w:vMerge w:val="restart"/>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Искусство</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Музыка</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Merge/>
          </w:tcPr>
          <w:p w:rsidR="002624A6" w:rsidRPr="002624A6" w:rsidRDefault="002624A6" w:rsidP="002624A6">
            <w:pPr>
              <w:spacing w:before="100" w:beforeAutospacing="1" w:after="100" w:afterAutospacing="1" w:line="360" w:lineRule="auto"/>
              <w:contextualSpacing/>
              <w:rPr>
                <w:rFonts w:ascii="PT Astra Serif" w:eastAsia="Calibri" w:hAnsi="PT Astra Serif" w:cs="Times New Roman"/>
                <w:sz w:val="26"/>
                <w:szCs w:val="26"/>
              </w:rPr>
            </w:pP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Изобразительное искусство</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Технология</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Технология</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2098"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Физическая культура</w:t>
            </w:r>
          </w:p>
        </w:tc>
        <w:tc>
          <w:tcPr>
            <w:tcW w:w="2041" w:type="dxa"/>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Физическая культура</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Итого:</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25</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94</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Часть, формируемая участниками образовательных отношений</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0</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5</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Учебные недели</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34</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135</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Всего часов</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693</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884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884</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884</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3345</w:t>
            </w:r>
          </w:p>
        </w:tc>
      </w:tr>
      <w:tr w:rsidR="002624A6" w:rsidRPr="002624A6" w:rsidTr="00BF79DA">
        <w:tc>
          <w:tcPr>
            <w:tcW w:w="4139" w:type="dxa"/>
            <w:gridSpan w:val="2"/>
            <w:vAlign w:val="center"/>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Максимально допустимая недельная нагрузка, предусмотренная действующими санитарными правилами и </w:t>
            </w:r>
            <w:r w:rsidRPr="002624A6">
              <w:rPr>
                <w:rFonts w:ascii="PT Astra Serif" w:eastAsia="Calibri" w:hAnsi="PT Astra Serif" w:cs="Times New Roman"/>
                <w:sz w:val="26"/>
                <w:szCs w:val="26"/>
              </w:rPr>
              <w:lastRenderedPageBreak/>
              <w:t>гигиеническими нормативами</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21</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26</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26</w:t>
            </w:r>
          </w:p>
        </w:tc>
        <w:tc>
          <w:tcPr>
            <w:tcW w:w="979"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26</w:t>
            </w:r>
          </w:p>
        </w:tc>
        <w:tc>
          <w:tcPr>
            <w:tcW w:w="982" w:type="dxa"/>
          </w:tcPr>
          <w:p w:rsidR="002624A6" w:rsidRPr="002624A6" w:rsidRDefault="002624A6" w:rsidP="002624A6">
            <w:pPr>
              <w:widowControl w:val="0"/>
              <w:autoSpaceDE w:val="0"/>
              <w:autoSpaceDN w:val="0"/>
              <w:spacing w:before="100" w:beforeAutospacing="1" w:after="100" w:afterAutospacing="1" w:line="360" w:lineRule="auto"/>
              <w:contextualSpacing/>
              <w:jc w:val="center"/>
              <w:rPr>
                <w:rFonts w:ascii="PT Astra Serif" w:eastAsia="Calibri" w:hAnsi="PT Astra Serif" w:cs="Times New Roman"/>
                <w:sz w:val="26"/>
                <w:szCs w:val="26"/>
              </w:rPr>
            </w:pPr>
            <w:r w:rsidRPr="002624A6">
              <w:rPr>
                <w:rFonts w:ascii="PT Astra Serif" w:eastAsia="Calibri" w:hAnsi="PT Astra Serif" w:cs="Times New Roman"/>
                <w:sz w:val="26"/>
                <w:szCs w:val="26"/>
              </w:rPr>
              <w:t>99</w:t>
            </w:r>
          </w:p>
        </w:tc>
      </w:tr>
    </w:tbl>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1.17.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1.18. 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1.19. Продолжительность учебного года при получении начального общего образования составляет 34 недели, в 1 классе - 33 недели.</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1.21. Продолжительность каникул в течение учебного года составляет не менее 30 календарных дней, летом - не менее 8 недель.</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Для обучающихся в 1 классе устанавливаются в течение года дополнительные недельные каникулы.</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1.22. Продолжительность урока составляет:</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в 1 классе - 35 минут (сентябрь - декабрь), 40 минут (январь - май);</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в классах, в которых обучаются обучающиеся с ОВЗ - 40 минут;</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в 2 - 4 классах - 40 - 45 минут (по решению образовательной организации).</w:t>
      </w:r>
    </w:p>
    <w:p w:rsidR="002624A6" w:rsidRPr="002624A6" w:rsidRDefault="002624A6" w:rsidP="002624A6">
      <w:pPr>
        <w:widowControl w:val="0"/>
        <w:autoSpaceDE w:val="0"/>
        <w:autoSpaceDN w:val="0"/>
        <w:spacing w:after="0" w:line="360" w:lineRule="auto"/>
        <w:ind w:firstLine="53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1.23. Также при определении аудиторной нагрузки обучающихся общеобразовательных организаций в недельном учебном плане рекомендуем учитывать следующие рекомендации Министерства просвещения РФ (письмо Минпросвещения России от 17.12.2021 N03-2161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w:t>
      </w:r>
      <w:r w:rsidRPr="002624A6">
        <w:rPr>
          <w:rFonts w:ascii="PT Astra Serif" w:eastAsia="Calibri" w:hAnsi="PT Astra Serif" w:cs="Times New Roman"/>
          <w:sz w:val="26"/>
          <w:szCs w:val="26"/>
        </w:rPr>
        <w:lastRenderedPageBreak/>
        <w:t>Основными требованиями и рекомендациями к составлению расписания для обучающихся начального общего образования)»: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1"/>
        <w:gridCol w:w="1360"/>
        <w:gridCol w:w="1360"/>
        <w:gridCol w:w="1360"/>
        <w:gridCol w:w="1700"/>
      </w:tblGrid>
      <w:tr w:rsidR="002624A6" w:rsidRPr="002624A6" w:rsidTr="00BF79DA">
        <w:tc>
          <w:tcPr>
            <w:tcW w:w="3571" w:type="dxa"/>
            <w:vMerge w:val="restart"/>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Показатель</w:t>
            </w:r>
          </w:p>
        </w:tc>
        <w:tc>
          <w:tcPr>
            <w:tcW w:w="5780" w:type="dxa"/>
            <w:gridSpan w:val="4"/>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Класс</w:t>
            </w:r>
          </w:p>
        </w:tc>
      </w:tr>
      <w:tr w:rsidR="002624A6" w:rsidRPr="002624A6" w:rsidTr="00BF79DA">
        <w:tc>
          <w:tcPr>
            <w:tcW w:w="3571" w:type="dxa"/>
            <w:vMerge/>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2</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3</w:t>
            </w:r>
          </w:p>
        </w:tc>
        <w:tc>
          <w:tcPr>
            <w:tcW w:w="170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4</w:t>
            </w:r>
          </w:p>
        </w:tc>
      </w:tr>
      <w:tr w:rsidR="002624A6" w:rsidRPr="002624A6" w:rsidTr="00BF79DA">
        <w:tc>
          <w:tcPr>
            <w:tcW w:w="3571"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Смена обучения</w:t>
            </w:r>
          </w:p>
        </w:tc>
        <w:tc>
          <w:tcPr>
            <w:tcW w:w="136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Только 1-я смена</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p>
        </w:tc>
        <w:tc>
          <w:tcPr>
            <w:tcW w:w="170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p>
        </w:tc>
      </w:tr>
      <w:tr w:rsidR="002624A6" w:rsidRPr="002624A6" w:rsidTr="00BF79DA">
        <w:tc>
          <w:tcPr>
            <w:tcW w:w="3571"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Максимально допустимая аудиторная недельная нагрузка (в академических часах) при 6-ти дневной неделе</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26</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26</w:t>
            </w:r>
          </w:p>
        </w:tc>
        <w:tc>
          <w:tcPr>
            <w:tcW w:w="170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26</w:t>
            </w:r>
          </w:p>
        </w:tc>
      </w:tr>
      <w:tr w:rsidR="002624A6" w:rsidRPr="002624A6" w:rsidTr="00BF79DA">
        <w:tc>
          <w:tcPr>
            <w:tcW w:w="3571"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Максимально допустимая аудиторная недельная нагрузка (в академических часах) при 5-ти дневной неделе</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21</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c>
          <w:tcPr>
            <w:tcW w:w="170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23</w:t>
            </w:r>
          </w:p>
        </w:tc>
      </w:tr>
      <w:tr w:rsidR="002624A6" w:rsidRPr="002624A6" w:rsidTr="00BF79DA">
        <w:tc>
          <w:tcPr>
            <w:tcW w:w="3571"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Максимально допустимый недельный объем нагрузки внеурочной деятельности (в академических часах)</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10</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10</w:t>
            </w:r>
          </w:p>
        </w:tc>
        <w:tc>
          <w:tcPr>
            <w:tcW w:w="136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10</w:t>
            </w:r>
          </w:p>
        </w:tc>
        <w:tc>
          <w:tcPr>
            <w:tcW w:w="1700" w:type="dxa"/>
          </w:tcPr>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10</w:t>
            </w:r>
          </w:p>
        </w:tc>
      </w:tr>
      <w:tr w:rsidR="002624A6" w:rsidRPr="002624A6" w:rsidTr="00BF79DA">
        <w:tc>
          <w:tcPr>
            <w:tcW w:w="3571"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Объем максимально допустимой аудиторной нагрузки в течение дня (в академических часах)</w:t>
            </w:r>
          </w:p>
        </w:tc>
        <w:tc>
          <w:tcPr>
            <w:tcW w:w="136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Не более 4 уроков</w:t>
            </w:r>
          </w:p>
        </w:tc>
        <w:tc>
          <w:tcPr>
            <w:tcW w:w="136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не более 5 уроков</w:t>
            </w:r>
          </w:p>
        </w:tc>
        <w:tc>
          <w:tcPr>
            <w:tcW w:w="136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не более 5 уроков</w:t>
            </w:r>
          </w:p>
        </w:tc>
        <w:tc>
          <w:tcPr>
            <w:tcW w:w="170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не более 5 уроков</w:t>
            </w:r>
          </w:p>
        </w:tc>
      </w:tr>
      <w:tr w:rsidR="002624A6" w:rsidRPr="002624A6" w:rsidTr="00BF79DA">
        <w:tc>
          <w:tcPr>
            <w:tcW w:w="3571"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Общий объем нагрузки в течение дня (в академических часах)</w:t>
            </w:r>
          </w:p>
        </w:tc>
        <w:tc>
          <w:tcPr>
            <w:tcW w:w="136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4 уроков и один раз в неделю 5 уроков за счет урока физической </w:t>
            </w:r>
            <w:r w:rsidRPr="002624A6">
              <w:rPr>
                <w:rFonts w:ascii="PT Astra Serif" w:eastAsia="Calibri" w:hAnsi="PT Astra Serif" w:cs="Times New Roman"/>
                <w:sz w:val="26"/>
                <w:szCs w:val="26"/>
              </w:rPr>
              <w:lastRenderedPageBreak/>
              <w:t>культуры</w:t>
            </w:r>
          </w:p>
        </w:tc>
        <w:tc>
          <w:tcPr>
            <w:tcW w:w="136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 xml:space="preserve">5 уроков и один раз в неделю 6 уроков за счет урока физической </w:t>
            </w:r>
            <w:r w:rsidRPr="002624A6">
              <w:rPr>
                <w:rFonts w:ascii="PT Astra Serif" w:eastAsia="Calibri" w:hAnsi="PT Astra Serif" w:cs="Times New Roman"/>
                <w:sz w:val="26"/>
                <w:szCs w:val="26"/>
              </w:rPr>
              <w:lastRenderedPageBreak/>
              <w:t>культуры</w:t>
            </w:r>
          </w:p>
        </w:tc>
        <w:tc>
          <w:tcPr>
            <w:tcW w:w="136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 xml:space="preserve">5 уроков и один раз в неделю 6 уроков за счет урока физической </w:t>
            </w:r>
            <w:r w:rsidRPr="002624A6">
              <w:rPr>
                <w:rFonts w:ascii="PT Astra Serif" w:eastAsia="Calibri" w:hAnsi="PT Astra Serif" w:cs="Times New Roman"/>
                <w:sz w:val="26"/>
                <w:szCs w:val="26"/>
              </w:rPr>
              <w:lastRenderedPageBreak/>
              <w:t>культуры</w:t>
            </w:r>
          </w:p>
        </w:tc>
        <w:tc>
          <w:tcPr>
            <w:tcW w:w="170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5 уроков и один раз в неделю 6 уроков за счет урока физической культуры</w:t>
            </w:r>
          </w:p>
        </w:tc>
      </w:tr>
      <w:tr w:rsidR="002624A6" w:rsidRPr="002624A6" w:rsidTr="00BF79DA">
        <w:tc>
          <w:tcPr>
            <w:tcW w:w="3571"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Дневное расписание уроков (трудность предметов)</w:t>
            </w:r>
          </w:p>
        </w:tc>
        <w:tc>
          <w:tcPr>
            <w:tcW w:w="136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основные предметы проводятся на 2 - 3-х уроках</w:t>
            </w:r>
          </w:p>
        </w:tc>
        <w:tc>
          <w:tcPr>
            <w:tcW w:w="136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основные предметы проводятся на 2 - 3-х уроках</w:t>
            </w:r>
          </w:p>
        </w:tc>
        <w:tc>
          <w:tcPr>
            <w:tcW w:w="136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основные предметы проводятся на 2 - 3-х уроках</w:t>
            </w:r>
          </w:p>
        </w:tc>
        <w:tc>
          <w:tcPr>
            <w:tcW w:w="1700"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основные предметы проводятся на 2 - 3-х уроках</w:t>
            </w:r>
          </w:p>
        </w:tc>
      </w:tr>
      <w:tr w:rsidR="002624A6" w:rsidRPr="002624A6" w:rsidTr="00BF79DA">
        <w:tc>
          <w:tcPr>
            <w:tcW w:w="3571"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Недельное расписание уроков (трудность предметов)</w:t>
            </w:r>
          </w:p>
        </w:tc>
        <w:tc>
          <w:tcPr>
            <w:tcW w:w="5780" w:type="dxa"/>
            <w:gridSpan w:val="4"/>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Наибольшее количество баллов за день по сумме всех предметов должно приходиться на вторник и (или) среду.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tc>
      </w:tr>
      <w:tr w:rsidR="002624A6" w:rsidRPr="002624A6" w:rsidTr="00BF79DA">
        <w:tc>
          <w:tcPr>
            <w:tcW w:w="3571" w:type="dxa"/>
          </w:tcPr>
          <w:p w:rsidR="002624A6" w:rsidRPr="002624A6" w:rsidRDefault="002624A6" w:rsidP="002624A6">
            <w:pPr>
              <w:widowControl w:val="0"/>
              <w:autoSpaceDE w:val="0"/>
              <w:autoSpaceDN w:val="0"/>
              <w:spacing w:before="100" w:beforeAutospacing="1" w:after="100" w:afterAutospacing="1" w:line="360" w:lineRule="auto"/>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Чередование разных видов деятельности</w:t>
            </w:r>
          </w:p>
        </w:tc>
        <w:tc>
          <w:tcPr>
            <w:tcW w:w="5780" w:type="dxa"/>
            <w:gridSpan w:val="4"/>
          </w:tcPr>
          <w:p w:rsidR="002624A6" w:rsidRPr="002624A6" w:rsidRDefault="002624A6" w:rsidP="002624A6">
            <w:pPr>
              <w:widowControl w:val="0"/>
              <w:autoSpaceDE w:val="0"/>
              <w:autoSpaceDN w:val="0"/>
              <w:spacing w:before="100" w:beforeAutospacing="1" w:after="100" w:afterAutospacing="1" w:line="360" w:lineRule="auto"/>
              <w:contextualSpacing/>
              <w:rPr>
                <w:rFonts w:ascii="PT Astra Serif" w:eastAsia="Calibri" w:hAnsi="PT Astra Serif" w:cs="Times New Roman"/>
                <w:sz w:val="26"/>
                <w:szCs w:val="26"/>
              </w:rPr>
            </w:pPr>
            <w:r w:rsidRPr="002624A6">
              <w:rPr>
                <w:rFonts w:ascii="PT Astra Serif" w:eastAsia="Calibri" w:hAnsi="PT Astra Serif" w:cs="Times New Roman"/>
                <w:sz w:val="26"/>
                <w:szCs w:val="26"/>
              </w:rPr>
              <w:t>Основные предметы (математика, русский и иностранный язык, природоведение, информатика) чередовать с уроками музыки, изобразительного искусства, труда, физической культуры</w:t>
            </w:r>
          </w:p>
        </w:tc>
      </w:tr>
    </w:tbl>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1.24. 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состав учебных предметов;</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недельное распределение учебного времени, отводимого на освоение содержания образования по классам и учебным предметам;</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максимально допустимая недельная нагрузка обучающихся;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максимальная нагрузка с учетом деления классов на группы;</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план комплектования классов.</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1.25. При реализации 1, 3, 4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w:t>
      </w:r>
      <w:r w:rsidRPr="002624A6">
        <w:rPr>
          <w:rFonts w:ascii="PT Astra Serif" w:eastAsia="Calibri" w:hAnsi="PT Astra Serif" w:cs="Times New Roman"/>
          <w:sz w:val="26"/>
          <w:szCs w:val="26"/>
        </w:rPr>
        <w:lastRenderedPageBreak/>
        <w:t>спорта.</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1.26.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1.27.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организации </w:t>
      </w:r>
      <w:bookmarkStart w:id="0" w:name="_Hlk133575716"/>
      <w:r w:rsidRPr="002624A6">
        <w:rPr>
          <w:rFonts w:ascii="PT Astra Serif" w:eastAsia="Calibri" w:hAnsi="PT Astra Serif" w:cs="Times New Roman"/>
          <w:sz w:val="26"/>
          <w:szCs w:val="26"/>
        </w:rPr>
        <w:t xml:space="preserve">(Положение о проведении промежуточной аттестации учащихся и осуществлении текущего контроля их успеваемости). </w:t>
      </w:r>
    </w:p>
    <w:bookmarkEnd w:id="0"/>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1.28.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1.29.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1.30.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1.31.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outlineLvl w:val="2"/>
        <w:rPr>
          <w:rFonts w:ascii="PT Astra Serif" w:eastAsia="Calibri" w:hAnsi="PT Astra Serif" w:cs="Times New Roman"/>
          <w:b/>
          <w:sz w:val="26"/>
          <w:szCs w:val="26"/>
        </w:rPr>
      </w:pPr>
      <w:r w:rsidRPr="002624A6">
        <w:rPr>
          <w:rFonts w:ascii="Times New Roman" w:eastAsia="Times New Roman" w:hAnsi="Times New Roman" w:cs="Times New Roman"/>
          <w:b/>
          <w:sz w:val="26"/>
          <w:szCs w:val="26"/>
          <w:lang w:eastAsia="ru-RU"/>
        </w:rPr>
        <w:t xml:space="preserve">3. </w:t>
      </w:r>
      <w:r w:rsidRPr="002624A6">
        <w:rPr>
          <w:rFonts w:ascii="PT Astra Serif" w:eastAsia="Calibri" w:hAnsi="PT Astra Serif" w:cs="Times New Roman"/>
          <w:b/>
          <w:sz w:val="26"/>
          <w:szCs w:val="26"/>
        </w:rPr>
        <w:t>План внеурочной деятельности</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3.1. При планировании внеурочной деятельности на уровне начального образования необходимо руководствоваться рекомендациями, содержащимися в федеральной образовательной программе (организационный раздел, план внеурочной деятельности), а также использовать Методические рекомендации Министерства просвещения Российской Федерации (Письмо Минпросвещения России от 05.07.2022 ТВ – 1290/03), которые особо подчеркивают, что план внеурочной деятельности – часть ООП, и обязательным условием организации внеурочной деятельности является ее воспитательная направленность. </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8"/>
          <w:szCs w:val="28"/>
        </w:rPr>
      </w:pPr>
      <w:r w:rsidRPr="002624A6">
        <w:rPr>
          <w:rFonts w:ascii="PT Astra Serif" w:eastAsia="Calibri" w:hAnsi="PT Astra Serif" w:cs="Times New Roman"/>
          <w:sz w:val="26"/>
          <w:szCs w:val="26"/>
        </w:rPr>
        <w:t xml:space="preserve">Также обращаем ваше внимание, что Институт стратегии развития образования разработал серию материалов и рабочих программ по реализации внеурочной деятельности, которые можно использовать при планировании внеурочной деятельности:  </w:t>
      </w:r>
      <w:hyperlink r:id="rId12" w:history="1">
        <w:r w:rsidRPr="002624A6">
          <w:rPr>
            <w:rFonts w:ascii="PT Astra Serif" w:eastAsia="Calibri" w:hAnsi="PT Astra Serif" w:cs="Times New Roman"/>
            <w:sz w:val="28"/>
            <w:szCs w:val="28"/>
          </w:rPr>
          <w:t>https://edsoo.ru/Vneurochnaya_deyatelnost.htm</w:t>
        </w:r>
      </w:hyperlink>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3.2.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w:t>
      </w:r>
      <w:r w:rsidRPr="002624A6">
        <w:rPr>
          <w:rFonts w:ascii="PT Astra Serif" w:eastAsia="Calibri" w:hAnsi="PT Astra Serif" w:cs="Times New Roman"/>
          <w:b/>
          <w:sz w:val="26"/>
          <w:szCs w:val="26"/>
        </w:rPr>
        <w:t>с учетом предоставления права участникам образовательных отношений выбора направления и содержания учебных курсов</w:t>
      </w:r>
      <w:r w:rsidRPr="002624A6">
        <w:rPr>
          <w:rFonts w:ascii="PT Astra Serif" w:eastAsia="Calibri" w:hAnsi="PT Astra Serif" w:cs="Times New Roman"/>
          <w:sz w:val="26"/>
          <w:szCs w:val="26"/>
        </w:rPr>
        <w:t>.</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3.2. Основными задачами организации внеурочной деятельности являются: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поддержка учебной деятельности обучающихся в достижении планируемых результатов освоения программы начального общего образования;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совершенствование навыков общения со сверстниками и коммуникативных умений в разновозрастной школьной среде;</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формирование навыков организации своей жизнедеятельности с учетом правил безопасного образа жизни;</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lastRenderedPageBreak/>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поддержка детских объединений, формирование умений ученического самоуправления;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формирование культуры поведения в информационной среде.</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3.3. Внеурочная деятельность на уровне начального образования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особенности образовательной организации (условия функционирования, тип школы, особенности контингента, кадровый состав);</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результаты диагностики успеваемости и уровня развития обучающихся, проблемы и трудности их учебной деятельности;</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возможность обеспечить условия для организации разнообразных внеурочных занятий и их содержательная связь с урочной деятельностью;</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3.4. Возможные направления внеурочной деятельности и их содержательное наполнение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3.5. Общий объем внеурочной деятельности не должен превышать 10 часов в неделю.</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3.6. С целью реализации принципа формирования единого образовательного пространства, принципа преемственности всех уровней образования рекомендуется: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b/>
          <w:sz w:val="26"/>
          <w:szCs w:val="26"/>
        </w:rPr>
        <w:lastRenderedPageBreak/>
        <w:t>1 час в неделю</w:t>
      </w:r>
      <w:r w:rsidRPr="002624A6">
        <w:rPr>
          <w:rFonts w:ascii="PT Astra Serif" w:eastAsia="Calibri" w:hAnsi="PT Astra Serif" w:cs="Times New Roman"/>
          <w:sz w:val="26"/>
          <w:szCs w:val="26"/>
        </w:rPr>
        <w:t xml:space="preserve"> отводить на внеурочное занятие "Разговоры о важном".</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(Примерная рабочая программа, одобренная решением федерального учебно-методического объединения по общему образованию, протокол 6/22 от 15.09.2022 г., см.: </w:t>
      </w:r>
      <w:hyperlink r:id="rId13" w:history="1">
        <w:r w:rsidRPr="002624A6">
          <w:rPr>
            <w:rFonts w:ascii="PT Astra Serif" w:eastAsia="Calibri" w:hAnsi="PT Astra Serif" w:cs="Times New Roman"/>
            <w:szCs w:val="20"/>
          </w:rPr>
          <w:t>https://edsoo.ru/Primernaya_rabochaya_programma_kursa_vneurochnoj_deyatelnosti_Razgovori_o_vazhnom_NOO_OOO_SOO_.htm</w:t>
        </w:r>
      </w:hyperlink>
      <w:r w:rsidRPr="002624A6">
        <w:rPr>
          <w:rFonts w:ascii="PT Astra Serif" w:eastAsia="Calibri" w:hAnsi="PT Astra Serif" w:cs="Times New Roman"/>
          <w:sz w:val="26"/>
          <w:szCs w:val="26"/>
        </w:rPr>
        <w:t xml:space="preserve"> ).</w:t>
      </w:r>
    </w:p>
    <w:p w:rsidR="002624A6" w:rsidRPr="002624A6" w:rsidRDefault="002624A6" w:rsidP="002624A6">
      <w:pPr>
        <w:widowControl w:val="0"/>
        <w:autoSpaceDE w:val="0"/>
        <w:autoSpaceDN w:val="0"/>
        <w:spacing w:before="100" w:beforeAutospacing="1" w:after="100" w:afterAutospacing="1" w:line="360" w:lineRule="auto"/>
        <w:ind w:firstLine="709"/>
        <w:contextualSpacing/>
        <w:jc w:val="both"/>
        <w:rPr>
          <w:rFonts w:ascii="PT Astra Serif" w:eastAsia="Calibri" w:hAnsi="PT Astra Serif" w:cs="Times New Roman"/>
          <w:sz w:val="26"/>
          <w:szCs w:val="26"/>
        </w:rPr>
      </w:pPr>
      <w:r w:rsidRPr="002624A6">
        <w:rPr>
          <w:rFonts w:ascii="PT Astra Serif" w:eastAsia="Calibri" w:hAnsi="PT Astra Serif" w:cs="Times New Roman"/>
          <w:b/>
          <w:sz w:val="26"/>
          <w:szCs w:val="26"/>
        </w:rPr>
        <w:t>1 час в неделю</w:t>
      </w:r>
      <w:r w:rsidRPr="002624A6">
        <w:rPr>
          <w:rFonts w:ascii="PT Astra Serif" w:eastAsia="Calibri" w:hAnsi="PT Astra Serif" w:cs="Times New Roman"/>
          <w:sz w:val="26"/>
          <w:szCs w:val="26"/>
        </w:rPr>
        <w:t xml:space="preserve"> — на занятия по формированию функциональной грамотности обучающихся (в том числе финансовой грамотности); </w:t>
      </w:r>
    </w:p>
    <w:p w:rsidR="002624A6" w:rsidRPr="002624A6" w:rsidRDefault="002624A6" w:rsidP="002624A6">
      <w:pPr>
        <w:widowControl w:val="0"/>
        <w:autoSpaceDE w:val="0"/>
        <w:autoSpaceDN w:val="0"/>
        <w:spacing w:before="100" w:beforeAutospacing="1" w:after="100" w:afterAutospacing="1" w:line="360" w:lineRule="auto"/>
        <w:ind w:firstLine="709"/>
        <w:contextualSpacing/>
        <w:jc w:val="both"/>
        <w:rPr>
          <w:rFonts w:ascii="PT Astra Serif" w:eastAsia="Calibri" w:hAnsi="PT Astra Serif" w:cs="Times New Roman"/>
          <w:sz w:val="26"/>
          <w:szCs w:val="26"/>
        </w:rPr>
      </w:pPr>
      <w:r w:rsidRPr="002624A6">
        <w:rPr>
          <w:rFonts w:ascii="PT Astra Serif" w:eastAsia="Calibri" w:hAnsi="PT Astra Serif" w:cs="Times New Roman"/>
          <w:b/>
          <w:sz w:val="26"/>
          <w:szCs w:val="26"/>
        </w:rPr>
        <w:t>1 час в неделю</w:t>
      </w:r>
      <w:r w:rsidRPr="002624A6">
        <w:rPr>
          <w:rFonts w:ascii="PT Astra Serif" w:eastAsia="Calibri" w:hAnsi="PT Astra Serif" w:cs="Times New Roman"/>
          <w:sz w:val="26"/>
          <w:szCs w:val="26"/>
        </w:rPr>
        <w:tab/>
        <w:t>- на занятия, направленные на удовлетворение профориентационных интересов и потребностей обучающихся.</w:t>
      </w:r>
    </w:p>
    <w:p w:rsidR="002624A6" w:rsidRPr="002624A6" w:rsidRDefault="002624A6" w:rsidP="002624A6">
      <w:pPr>
        <w:widowControl w:val="0"/>
        <w:autoSpaceDE w:val="0"/>
        <w:autoSpaceDN w:val="0"/>
        <w:spacing w:before="100" w:beforeAutospacing="1" w:after="100" w:afterAutospacing="1" w:line="360" w:lineRule="auto"/>
        <w:ind w:firstLine="53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3.7. 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rsidR="002624A6" w:rsidRPr="002624A6" w:rsidRDefault="002624A6" w:rsidP="002624A6">
      <w:pPr>
        <w:widowControl w:val="0"/>
        <w:autoSpaceDE w:val="0"/>
        <w:autoSpaceDN w:val="0"/>
        <w:spacing w:before="100" w:beforeAutospacing="1" w:after="100" w:afterAutospacing="1" w:line="360" w:lineRule="auto"/>
        <w:ind w:firstLine="539"/>
        <w:contextualSpacing/>
        <w:jc w:val="both"/>
        <w:rPr>
          <w:rFonts w:ascii="PT Astra Serif" w:eastAsia="Calibri" w:hAnsi="PT Astra Serif" w:cs="Times New Roman"/>
          <w:sz w:val="26"/>
          <w:szCs w:val="26"/>
        </w:rPr>
      </w:pPr>
      <w:r w:rsidRPr="002624A6">
        <w:rPr>
          <w:rFonts w:ascii="PT Astra Serif" w:eastAsia="Calibri" w:hAnsi="PT Astra Serif" w:cs="Times New Roman"/>
          <w:sz w:val="26"/>
          <w:szCs w:val="26"/>
        </w:rPr>
        <w:t>В зависимости от конкретных условий реализации основной 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2624A6" w:rsidRPr="002624A6" w:rsidRDefault="002624A6" w:rsidP="002624A6">
      <w:pPr>
        <w:widowControl w:val="0"/>
        <w:autoSpaceDE w:val="0"/>
        <w:autoSpaceDN w:val="0"/>
        <w:spacing w:before="100" w:beforeAutospacing="1" w:after="100" w:afterAutospacing="1" w:line="360" w:lineRule="auto"/>
        <w:ind w:firstLine="540"/>
        <w:contextualSpacing/>
        <w:jc w:val="both"/>
        <w:rPr>
          <w:rFonts w:ascii="PT Astra Serif" w:eastAsia="Calibri" w:hAnsi="PT Astra Serif" w:cs="Times New Roman"/>
          <w:sz w:val="26"/>
          <w:szCs w:val="26"/>
        </w:rPr>
      </w:pPr>
    </w:p>
    <w:p w:rsidR="005B37BB" w:rsidRDefault="005B37BB">
      <w:bookmarkStart w:id="1" w:name="_GoBack"/>
      <w:bookmarkEnd w:id="1"/>
    </w:p>
    <w:sectPr w:rsidR="005B37BB" w:rsidSect="00777772">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pt;height:19.5pt;visibility:visible;mso-wrap-style:square" o:bullet="t">
        <v:imagedata r:id="rId1" o:title=""/>
      </v:shape>
    </w:pict>
  </w:numPicBullet>
  <w:abstractNum w:abstractNumId="0">
    <w:nsid w:val="0214794C"/>
    <w:multiLevelType w:val="hybridMultilevel"/>
    <w:tmpl w:val="53B823DC"/>
    <w:lvl w:ilvl="0" w:tplc="097ADAB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0F3F2">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0F6CA">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CC8AA">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CD6FE">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C7306">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61874">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27C44">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C9D22">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200F28"/>
    <w:multiLevelType w:val="hybridMultilevel"/>
    <w:tmpl w:val="5C72D6CC"/>
    <w:lvl w:ilvl="0" w:tplc="FA3C5BA2">
      <w:start w:val="1"/>
      <w:numFmt w:val="bullet"/>
      <w:lvlText w:val=""/>
      <w:lvlPicBulletId w:val="0"/>
      <w:lvlJc w:val="left"/>
      <w:pPr>
        <w:tabs>
          <w:tab w:val="num" w:pos="720"/>
        </w:tabs>
        <w:ind w:left="720" w:hanging="360"/>
      </w:pPr>
      <w:rPr>
        <w:rFonts w:ascii="Symbol" w:hAnsi="Symbol" w:hint="default"/>
      </w:rPr>
    </w:lvl>
    <w:lvl w:ilvl="1" w:tplc="B666F070" w:tentative="1">
      <w:start w:val="1"/>
      <w:numFmt w:val="bullet"/>
      <w:lvlText w:val=""/>
      <w:lvlJc w:val="left"/>
      <w:pPr>
        <w:tabs>
          <w:tab w:val="num" w:pos="1440"/>
        </w:tabs>
        <w:ind w:left="1440" w:hanging="360"/>
      </w:pPr>
      <w:rPr>
        <w:rFonts w:ascii="Symbol" w:hAnsi="Symbol" w:hint="default"/>
      </w:rPr>
    </w:lvl>
    <w:lvl w:ilvl="2" w:tplc="9AB6A3EA" w:tentative="1">
      <w:start w:val="1"/>
      <w:numFmt w:val="bullet"/>
      <w:lvlText w:val=""/>
      <w:lvlJc w:val="left"/>
      <w:pPr>
        <w:tabs>
          <w:tab w:val="num" w:pos="2160"/>
        </w:tabs>
        <w:ind w:left="2160" w:hanging="360"/>
      </w:pPr>
      <w:rPr>
        <w:rFonts w:ascii="Symbol" w:hAnsi="Symbol" w:hint="default"/>
      </w:rPr>
    </w:lvl>
    <w:lvl w:ilvl="3" w:tplc="DE748590" w:tentative="1">
      <w:start w:val="1"/>
      <w:numFmt w:val="bullet"/>
      <w:lvlText w:val=""/>
      <w:lvlJc w:val="left"/>
      <w:pPr>
        <w:tabs>
          <w:tab w:val="num" w:pos="2880"/>
        </w:tabs>
        <w:ind w:left="2880" w:hanging="360"/>
      </w:pPr>
      <w:rPr>
        <w:rFonts w:ascii="Symbol" w:hAnsi="Symbol" w:hint="default"/>
      </w:rPr>
    </w:lvl>
    <w:lvl w:ilvl="4" w:tplc="612ADF8E" w:tentative="1">
      <w:start w:val="1"/>
      <w:numFmt w:val="bullet"/>
      <w:lvlText w:val=""/>
      <w:lvlJc w:val="left"/>
      <w:pPr>
        <w:tabs>
          <w:tab w:val="num" w:pos="3600"/>
        </w:tabs>
        <w:ind w:left="3600" w:hanging="360"/>
      </w:pPr>
      <w:rPr>
        <w:rFonts w:ascii="Symbol" w:hAnsi="Symbol" w:hint="default"/>
      </w:rPr>
    </w:lvl>
    <w:lvl w:ilvl="5" w:tplc="01902DE8" w:tentative="1">
      <w:start w:val="1"/>
      <w:numFmt w:val="bullet"/>
      <w:lvlText w:val=""/>
      <w:lvlJc w:val="left"/>
      <w:pPr>
        <w:tabs>
          <w:tab w:val="num" w:pos="4320"/>
        </w:tabs>
        <w:ind w:left="4320" w:hanging="360"/>
      </w:pPr>
      <w:rPr>
        <w:rFonts w:ascii="Symbol" w:hAnsi="Symbol" w:hint="default"/>
      </w:rPr>
    </w:lvl>
    <w:lvl w:ilvl="6" w:tplc="88F47060" w:tentative="1">
      <w:start w:val="1"/>
      <w:numFmt w:val="bullet"/>
      <w:lvlText w:val=""/>
      <w:lvlJc w:val="left"/>
      <w:pPr>
        <w:tabs>
          <w:tab w:val="num" w:pos="5040"/>
        </w:tabs>
        <w:ind w:left="5040" w:hanging="360"/>
      </w:pPr>
      <w:rPr>
        <w:rFonts w:ascii="Symbol" w:hAnsi="Symbol" w:hint="default"/>
      </w:rPr>
    </w:lvl>
    <w:lvl w:ilvl="7" w:tplc="B4DE24B2" w:tentative="1">
      <w:start w:val="1"/>
      <w:numFmt w:val="bullet"/>
      <w:lvlText w:val=""/>
      <w:lvlJc w:val="left"/>
      <w:pPr>
        <w:tabs>
          <w:tab w:val="num" w:pos="5760"/>
        </w:tabs>
        <w:ind w:left="5760" w:hanging="360"/>
      </w:pPr>
      <w:rPr>
        <w:rFonts w:ascii="Symbol" w:hAnsi="Symbol" w:hint="default"/>
      </w:rPr>
    </w:lvl>
    <w:lvl w:ilvl="8" w:tplc="2A182D5E" w:tentative="1">
      <w:start w:val="1"/>
      <w:numFmt w:val="bullet"/>
      <w:lvlText w:val=""/>
      <w:lvlJc w:val="left"/>
      <w:pPr>
        <w:tabs>
          <w:tab w:val="num" w:pos="6480"/>
        </w:tabs>
        <w:ind w:left="6480" w:hanging="360"/>
      </w:pPr>
      <w:rPr>
        <w:rFonts w:ascii="Symbol" w:hAnsi="Symbol" w:hint="default"/>
      </w:rPr>
    </w:lvl>
  </w:abstractNum>
  <w:abstractNum w:abstractNumId="2">
    <w:nsid w:val="138222EB"/>
    <w:multiLevelType w:val="hybridMultilevel"/>
    <w:tmpl w:val="9D98497A"/>
    <w:lvl w:ilvl="0" w:tplc="275AFC62">
      <w:start w:val="4"/>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165854">
      <w:start w:val="1"/>
      <w:numFmt w:val="lowerLetter"/>
      <w:lvlText w:val="%2"/>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30E466">
      <w:start w:val="1"/>
      <w:numFmt w:val="lowerRoman"/>
      <w:lvlText w:val="%3"/>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FA3BEE">
      <w:start w:val="1"/>
      <w:numFmt w:val="decimal"/>
      <w:lvlText w:val="%4"/>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B4BE2C">
      <w:start w:val="1"/>
      <w:numFmt w:val="lowerLetter"/>
      <w:lvlText w:val="%5"/>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2C174A">
      <w:start w:val="1"/>
      <w:numFmt w:val="lowerRoman"/>
      <w:lvlText w:val="%6"/>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001D50">
      <w:start w:val="1"/>
      <w:numFmt w:val="decimal"/>
      <w:lvlText w:val="%7"/>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ECE0B6">
      <w:start w:val="1"/>
      <w:numFmt w:val="lowerLetter"/>
      <w:lvlText w:val="%8"/>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0E8F9A">
      <w:start w:val="1"/>
      <w:numFmt w:val="lowerRoman"/>
      <w:lvlText w:val="%9"/>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4234111"/>
    <w:multiLevelType w:val="hybridMultilevel"/>
    <w:tmpl w:val="C408ED00"/>
    <w:lvl w:ilvl="0" w:tplc="A54037DA">
      <w:start w:val="4"/>
      <w:numFmt w:val="decimal"/>
      <w:lvlText w:val="%1."/>
      <w:lvlJc w:val="left"/>
      <w:pPr>
        <w:ind w:left="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F022C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86B9E">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5AC6D0">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D0019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5A090A">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FAAC36">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C85B34">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283AFE">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478E48EC"/>
    <w:multiLevelType w:val="hybridMultilevel"/>
    <w:tmpl w:val="8D684486"/>
    <w:lvl w:ilvl="0" w:tplc="2A7C2D82">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47814">
      <w:start w:val="1"/>
      <w:numFmt w:val="lowerLetter"/>
      <w:lvlText w:val="%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C89E8">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E3672">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21722">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8D7E2">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EDBDE">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9FA">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20572">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DE46D33"/>
    <w:multiLevelType w:val="hybridMultilevel"/>
    <w:tmpl w:val="2CC01CAE"/>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F92663C"/>
    <w:multiLevelType w:val="hybridMultilevel"/>
    <w:tmpl w:val="CD0251FA"/>
    <w:lvl w:ilvl="0" w:tplc="51F0D7D6">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E61C0">
      <w:start w:val="1"/>
      <w:numFmt w:val="lowerLetter"/>
      <w:lvlText w:val="%2"/>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81FE">
      <w:start w:val="1"/>
      <w:numFmt w:val="lowerRoman"/>
      <w:lvlText w:val="%3"/>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CE8A56">
      <w:start w:val="1"/>
      <w:numFmt w:val="decimal"/>
      <w:lvlText w:val="%4"/>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23D44">
      <w:start w:val="1"/>
      <w:numFmt w:val="lowerLetter"/>
      <w:lvlText w:val="%5"/>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C204C">
      <w:start w:val="1"/>
      <w:numFmt w:val="lowerRoman"/>
      <w:lvlText w:val="%6"/>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042EC">
      <w:start w:val="1"/>
      <w:numFmt w:val="decimal"/>
      <w:lvlText w:val="%7"/>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096">
      <w:start w:val="1"/>
      <w:numFmt w:val="lowerLetter"/>
      <w:lvlText w:val="%8"/>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2EA9EA">
      <w:start w:val="1"/>
      <w:numFmt w:val="lowerRoman"/>
      <w:lvlText w:val="%9"/>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93D0C7D"/>
    <w:multiLevelType w:val="hybridMultilevel"/>
    <w:tmpl w:val="CD0251FA"/>
    <w:lvl w:ilvl="0" w:tplc="51F0D7D6">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E61C0">
      <w:start w:val="1"/>
      <w:numFmt w:val="lowerLetter"/>
      <w:lvlText w:val="%2"/>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81FE">
      <w:start w:val="1"/>
      <w:numFmt w:val="lowerRoman"/>
      <w:lvlText w:val="%3"/>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CE8A56">
      <w:start w:val="1"/>
      <w:numFmt w:val="decimal"/>
      <w:lvlText w:val="%4"/>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23D44">
      <w:start w:val="1"/>
      <w:numFmt w:val="lowerLetter"/>
      <w:lvlText w:val="%5"/>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C204C">
      <w:start w:val="1"/>
      <w:numFmt w:val="lowerRoman"/>
      <w:lvlText w:val="%6"/>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042EC">
      <w:start w:val="1"/>
      <w:numFmt w:val="decimal"/>
      <w:lvlText w:val="%7"/>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096">
      <w:start w:val="1"/>
      <w:numFmt w:val="lowerLetter"/>
      <w:lvlText w:val="%8"/>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2EA9EA">
      <w:start w:val="1"/>
      <w:numFmt w:val="lowerRoman"/>
      <w:lvlText w:val="%9"/>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DC74CE0"/>
    <w:multiLevelType w:val="hybridMultilevel"/>
    <w:tmpl w:val="C59C9952"/>
    <w:lvl w:ilvl="0" w:tplc="0419000D">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93619C"/>
    <w:multiLevelType w:val="hybridMultilevel"/>
    <w:tmpl w:val="CBA8AB58"/>
    <w:lvl w:ilvl="0" w:tplc="F4F02308">
      <w:start w:val="4"/>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EAE42">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47E4A">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CE882">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C693E">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6DCA0">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0D8F2">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C293E">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67344">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C384CC7"/>
    <w:multiLevelType w:val="hybridMultilevel"/>
    <w:tmpl w:val="4B88F3A0"/>
    <w:lvl w:ilvl="0" w:tplc="0186DC5C">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5"/>
  </w:num>
  <w:num w:numId="2">
    <w:abstractNumId w:val="2"/>
  </w:num>
  <w:num w:numId="3">
    <w:abstractNumId w:val="6"/>
  </w:num>
  <w:num w:numId="4">
    <w:abstractNumId w:val="9"/>
  </w:num>
  <w:num w:numId="5">
    <w:abstractNumId w:val="4"/>
  </w:num>
  <w:num w:numId="6">
    <w:abstractNumId w:val="3"/>
  </w:num>
  <w:num w:numId="7">
    <w:abstractNumId w:val="7"/>
  </w:num>
  <w:num w:numId="8">
    <w:abstractNumId w:val="10"/>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01"/>
    <w:rsid w:val="002624A6"/>
    <w:rsid w:val="005B37BB"/>
    <w:rsid w:val="00A22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3F421-4949-4563-A777-67405C4E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624A6"/>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semiHidden/>
    <w:unhideWhenUsed/>
    <w:qFormat/>
    <w:rsid w:val="002624A6"/>
    <w:pPr>
      <w:keepNext/>
      <w:keepLines/>
      <w:spacing w:before="40" w:after="0"/>
      <w:outlineLvl w:val="2"/>
    </w:pPr>
    <w:rPr>
      <w:rFonts w:ascii="Calibri Light" w:eastAsia="Times New Roman"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uiPriority w:val="9"/>
    <w:semiHidden/>
    <w:unhideWhenUsed/>
    <w:qFormat/>
    <w:rsid w:val="002624A6"/>
    <w:pPr>
      <w:keepNext/>
      <w:keepLines/>
      <w:spacing w:before="40" w:after="0"/>
      <w:outlineLvl w:val="1"/>
    </w:pPr>
    <w:rPr>
      <w:rFonts w:ascii="Calibri Light" w:eastAsia="Times New Roman" w:hAnsi="Calibri Light" w:cs="Times New Roman"/>
      <w:color w:val="2F5496"/>
      <w:sz w:val="26"/>
      <w:szCs w:val="26"/>
    </w:rPr>
  </w:style>
  <w:style w:type="paragraph" w:customStyle="1" w:styleId="31">
    <w:name w:val="Заголовок 31"/>
    <w:basedOn w:val="a"/>
    <w:next w:val="a"/>
    <w:uiPriority w:val="9"/>
    <w:semiHidden/>
    <w:unhideWhenUsed/>
    <w:qFormat/>
    <w:rsid w:val="002624A6"/>
    <w:pPr>
      <w:keepNext/>
      <w:keepLines/>
      <w:spacing w:before="40" w:after="0"/>
      <w:outlineLvl w:val="2"/>
    </w:pPr>
    <w:rPr>
      <w:rFonts w:ascii="Calibri Light" w:eastAsia="Times New Roman" w:hAnsi="Calibri Light" w:cs="Times New Roman"/>
      <w:color w:val="1F3763"/>
      <w:sz w:val="24"/>
      <w:szCs w:val="24"/>
    </w:rPr>
  </w:style>
  <w:style w:type="paragraph" w:customStyle="1" w:styleId="ConsPlusNormal">
    <w:name w:val="ConsPlusNormal"/>
    <w:rsid w:val="002624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4A6"/>
    <w:pPr>
      <w:widowControl w:val="0"/>
      <w:autoSpaceDE w:val="0"/>
      <w:autoSpaceDN w:val="0"/>
      <w:spacing w:after="0" w:line="240" w:lineRule="auto"/>
    </w:pPr>
    <w:rPr>
      <w:rFonts w:ascii="Calibri" w:eastAsia="Times New Roman" w:hAnsi="Calibri" w:cs="Calibri"/>
      <w:b/>
      <w:szCs w:val="20"/>
      <w:lang w:eastAsia="ru-RU"/>
    </w:rPr>
  </w:style>
  <w:style w:type="table" w:customStyle="1" w:styleId="TableGrid">
    <w:name w:val="TableGrid"/>
    <w:rsid w:val="002624A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
    <w:name w:val="Гиперссылка1"/>
    <w:basedOn w:val="a0"/>
    <w:uiPriority w:val="99"/>
    <w:unhideWhenUsed/>
    <w:rsid w:val="002624A6"/>
    <w:rPr>
      <w:color w:val="0563C1"/>
      <w:u w:val="single"/>
    </w:rPr>
  </w:style>
  <w:style w:type="character" w:customStyle="1" w:styleId="10">
    <w:name w:val="Просмотренная гиперссылка1"/>
    <w:basedOn w:val="a0"/>
    <w:uiPriority w:val="99"/>
    <w:semiHidden/>
    <w:unhideWhenUsed/>
    <w:rsid w:val="002624A6"/>
    <w:rPr>
      <w:color w:val="954F72"/>
      <w:u w:val="single"/>
    </w:rPr>
  </w:style>
  <w:style w:type="paragraph" w:styleId="a3">
    <w:name w:val="List Paragraph"/>
    <w:basedOn w:val="a"/>
    <w:uiPriority w:val="34"/>
    <w:qFormat/>
    <w:rsid w:val="002624A6"/>
    <w:pPr>
      <w:ind w:left="720"/>
      <w:contextualSpacing/>
    </w:pPr>
  </w:style>
  <w:style w:type="character" w:customStyle="1" w:styleId="30">
    <w:name w:val="Заголовок 3 Знак"/>
    <w:basedOn w:val="a0"/>
    <w:link w:val="3"/>
    <w:uiPriority w:val="9"/>
    <w:semiHidden/>
    <w:rsid w:val="002624A6"/>
    <w:rPr>
      <w:rFonts w:ascii="Calibri Light" w:eastAsia="Times New Roman" w:hAnsi="Calibri Light" w:cs="Times New Roman"/>
      <w:color w:val="1F3763"/>
      <w:sz w:val="24"/>
      <w:szCs w:val="24"/>
    </w:rPr>
  </w:style>
  <w:style w:type="character" w:customStyle="1" w:styleId="20">
    <w:name w:val="Заголовок 2 Знак"/>
    <w:basedOn w:val="a0"/>
    <w:link w:val="2"/>
    <w:uiPriority w:val="9"/>
    <w:semiHidden/>
    <w:rsid w:val="002624A6"/>
    <w:rPr>
      <w:rFonts w:ascii="Calibri Light" w:eastAsia="Times New Roman" w:hAnsi="Calibri Light" w:cs="Times New Roman"/>
      <w:color w:val="2F5496"/>
      <w:sz w:val="26"/>
      <w:szCs w:val="26"/>
    </w:rPr>
  </w:style>
  <w:style w:type="paragraph" w:styleId="a4">
    <w:name w:val="Normal (Web)"/>
    <w:basedOn w:val="a"/>
    <w:uiPriority w:val="99"/>
    <w:semiHidden/>
    <w:unhideWhenUsed/>
    <w:rsid w:val="002624A6"/>
    <w:rPr>
      <w:rFonts w:ascii="Times New Roman" w:hAnsi="Times New Roman" w:cs="Times New Roman"/>
      <w:sz w:val="24"/>
      <w:szCs w:val="24"/>
    </w:rPr>
  </w:style>
  <w:style w:type="character" w:customStyle="1" w:styleId="11">
    <w:name w:val="Неразрешенное упоминание1"/>
    <w:basedOn w:val="a0"/>
    <w:uiPriority w:val="99"/>
    <w:semiHidden/>
    <w:unhideWhenUsed/>
    <w:rsid w:val="002624A6"/>
    <w:rPr>
      <w:color w:val="605E5C"/>
      <w:shd w:val="clear" w:color="auto" w:fill="E1DFDD"/>
    </w:rPr>
  </w:style>
  <w:style w:type="paragraph" w:styleId="a5">
    <w:name w:val="header"/>
    <w:basedOn w:val="a"/>
    <w:link w:val="a6"/>
    <w:unhideWhenUsed/>
    <w:rsid w:val="002624A6"/>
    <w:pPr>
      <w:tabs>
        <w:tab w:val="center" w:pos="4677"/>
        <w:tab w:val="right" w:pos="9355"/>
      </w:tabs>
      <w:spacing w:after="0" w:line="240" w:lineRule="auto"/>
    </w:pPr>
  </w:style>
  <w:style w:type="character" w:customStyle="1" w:styleId="a6">
    <w:name w:val="Верхний колонтитул Знак"/>
    <w:basedOn w:val="a0"/>
    <w:link w:val="a5"/>
    <w:rsid w:val="002624A6"/>
  </w:style>
  <w:style w:type="paragraph" w:styleId="a7">
    <w:name w:val="footer"/>
    <w:basedOn w:val="a"/>
    <w:link w:val="a8"/>
    <w:uiPriority w:val="99"/>
    <w:unhideWhenUsed/>
    <w:rsid w:val="002624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24A6"/>
  </w:style>
  <w:style w:type="paragraph" w:styleId="a9">
    <w:name w:val="Balloon Text"/>
    <w:basedOn w:val="a"/>
    <w:link w:val="aa"/>
    <w:uiPriority w:val="99"/>
    <w:semiHidden/>
    <w:unhideWhenUsed/>
    <w:rsid w:val="002624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24A6"/>
    <w:rPr>
      <w:rFonts w:ascii="Tahoma" w:hAnsi="Tahoma" w:cs="Tahoma"/>
      <w:sz w:val="16"/>
      <w:szCs w:val="16"/>
    </w:rPr>
  </w:style>
  <w:style w:type="character" w:styleId="ab">
    <w:name w:val="annotation reference"/>
    <w:basedOn w:val="a0"/>
    <w:uiPriority w:val="99"/>
    <w:semiHidden/>
    <w:unhideWhenUsed/>
    <w:rsid w:val="002624A6"/>
    <w:rPr>
      <w:sz w:val="16"/>
      <w:szCs w:val="16"/>
    </w:rPr>
  </w:style>
  <w:style w:type="paragraph" w:styleId="ac">
    <w:name w:val="annotation text"/>
    <w:basedOn w:val="a"/>
    <w:link w:val="ad"/>
    <w:uiPriority w:val="99"/>
    <w:semiHidden/>
    <w:unhideWhenUsed/>
    <w:rsid w:val="002624A6"/>
    <w:pPr>
      <w:spacing w:line="240" w:lineRule="auto"/>
    </w:pPr>
    <w:rPr>
      <w:sz w:val="20"/>
      <w:szCs w:val="20"/>
    </w:rPr>
  </w:style>
  <w:style w:type="character" w:customStyle="1" w:styleId="ad">
    <w:name w:val="Текст примечания Знак"/>
    <w:basedOn w:val="a0"/>
    <w:link w:val="ac"/>
    <w:uiPriority w:val="99"/>
    <w:semiHidden/>
    <w:rsid w:val="002624A6"/>
    <w:rPr>
      <w:sz w:val="20"/>
      <w:szCs w:val="20"/>
    </w:rPr>
  </w:style>
  <w:style w:type="paragraph" w:styleId="ae">
    <w:name w:val="annotation subject"/>
    <w:basedOn w:val="ac"/>
    <w:next w:val="ac"/>
    <w:link w:val="af"/>
    <w:uiPriority w:val="99"/>
    <w:semiHidden/>
    <w:unhideWhenUsed/>
    <w:rsid w:val="002624A6"/>
    <w:rPr>
      <w:b/>
      <w:bCs/>
    </w:rPr>
  </w:style>
  <w:style w:type="character" w:customStyle="1" w:styleId="af">
    <w:name w:val="Тема примечания Знак"/>
    <w:basedOn w:val="ad"/>
    <w:link w:val="ae"/>
    <w:uiPriority w:val="99"/>
    <w:semiHidden/>
    <w:rsid w:val="002624A6"/>
    <w:rPr>
      <w:b/>
      <w:bCs/>
      <w:sz w:val="20"/>
      <w:szCs w:val="20"/>
    </w:rPr>
  </w:style>
  <w:style w:type="character" w:customStyle="1" w:styleId="UnresolvedMention">
    <w:name w:val="Unresolved Mention"/>
    <w:basedOn w:val="a0"/>
    <w:uiPriority w:val="99"/>
    <w:semiHidden/>
    <w:unhideWhenUsed/>
    <w:rsid w:val="002624A6"/>
    <w:rPr>
      <w:color w:val="605E5C"/>
      <w:shd w:val="clear" w:color="auto" w:fill="E1DFDD"/>
    </w:rPr>
  </w:style>
  <w:style w:type="paragraph" w:customStyle="1" w:styleId="af0">
    <w:name w:val="ФИО"/>
    <w:basedOn w:val="a"/>
    <w:link w:val="af1"/>
    <w:rsid w:val="002624A6"/>
    <w:pPr>
      <w:spacing w:after="0" w:line="240" w:lineRule="auto"/>
    </w:pPr>
    <w:rPr>
      <w:rFonts w:ascii="Times New Roman" w:eastAsia="Times New Roman" w:hAnsi="Times New Roman" w:cs="Times New Roman"/>
      <w:b/>
      <w:sz w:val="24"/>
      <w:szCs w:val="24"/>
      <w:lang w:eastAsia="ru-RU"/>
    </w:rPr>
  </w:style>
  <w:style w:type="paragraph" w:customStyle="1" w:styleId="af2">
    <w:name w:val="Исполнитель"/>
    <w:basedOn w:val="a"/>
    <w:autoRedefine/>
    <w:rsid w:val="002624A6"/>
    <w:pPr>
      <w:spacing w:after="0" w:line="240" w:lineRule="auto"/>
      <w:ind w:left="-108"/>
    </w:pPr>
    <w:rPr>
      <w:rFonts w:ascii="Times New Roman" w:eastAsia="Times New Roman" w:hAnsi="Times New Roman" w:cs="Times New Roman"/>
      <w:sz w:val="20"/>
      <w:szCs w:val="24"/>
      <w:lang w:eastAsia="ru-RU"/>
    </w:rPr>
  </w:style>
  <w:style w:type="character" w:customStyle="1" w:styleId="af1">
    <w:name w:val="ФИО Знак"/>
    <w:link w:val="af0"/>
    <w:rsid w:val="002624A6"/>
    <w:rPr>
      <w:rFonts w:ascii="Times New Roman" w:eastAsia="Times New Roman" w:hAnsi="Times New Roman" w:cs="Times New Roman"/>
      <w:b/>
      <w:sz w:val="24"/>
      <w:szCs w:val="24"/>
      <w:lang w:eastAsia="ru-RU"/>
    </w:rPr>
  </w:style>
  <w:style w:type="paragraph" w:styleId="af3">
    <w:name w:val="Subtitle"/>
    <w:basedOn w:val="a"/>
    <w:link w:val="af4"/>
    <w:qFormat/>
    <w:rsid w:val="002624A6"/>
    <w:pPr>
      <w:spacing w:after="0" w:line="240" w:lineRule="auto"/>
      <w:jc w:val="center"/>
    </w:pPr>
    <w:rPr>
      <w:rFonts w:ascii="Times New Roman" w:eastAsia="Times New Roman" w:hAnsi="Times New Roman" w:cs="Times New Roman"/>
      <w:sz w:val="28"/>
      <w:szCs w:val="20"/>
    </w:rPr>
  </w:style>
  <w:style w:type="character" w:customStyle="1" w:styleId="af4">
    <w:name w:val="Подзаголовок Знак"/>
    <w:basedOn w:val="a0"/>
    <w:link w:val="af3"/>
    <w:rsid w:val="002624A6"/>
    <w:rPr>
      <w:rFonts w:ascii="Times New Roman" w:eastAsia="Times New Roman" w:hAnsi="Times New Roman" w:cs="Times New Roman"/>
      <w:sz w:val="28"/>
      <w:szCs w:val="20"/>
    </w:rPr>
  </w:style>
  <w:style w:type="character" w:styleId="af5">
    <w:name w:val="Hyperlink"/>
    <w:basedOn w:val="a0"/>
    <w:uiPriority w:val="99"/>
    <w:semiHidden/>
    <w:unhideWhenUsed/>
    <w:rsid w:val="002624A6"/>
    <w:rPr>
      <w:color w:val="0563C1" w:themeColor="hyperlink"/>
      <w:u w:val="single"/>
    </w:rPr>
  </w:style>
  <w:style w:type="character" w:styleId="af6">
    <w:name w:val="FollowedHyperlink"/>
    <w:basedOn w:val="a0"/>
    <w:uiPriority w:val="99"/>
    <w:semiHidden/>
    <w:unhideWhenUsed/>
    <w:rsid w:val="002624A6"/>
    <w:rPr>
      <w:color w:val="954F72" w:themeColor="followedHyperlink"/>
      <w:u w:val="single"/>
    </w:rPr>
  </w:style>
  <w:style w:type="character" w:customStyle="1" w:styleId="310">
    <w:name w:val="Заголовок 3 Знак1"/>
    <w:basedOn w:val="a0"/>
    <w:link w:val="3"/>
    <w:uiPriority w:val="9"/>
    <w:semiHidden/>
    <w:rsid w:val="002624A6"/>
    <w:rPr>
      <w:rFonts w:asciiTheme="majorHAnsi" w:eastAsiaTheme="majorEastAsia" w:hAnsiTheme="majorHAnsi" w:cstheme="majorBidi"/>
      <w:color w:val="1F4D78" w:themeColor="accent1" w:themeShade="7F"/>
      <w:sz w:val="24"/>
      <w:szCs w:val="24"/>
    </w:rPr>
  </w:style>
  <w:style w:type="character" w:customStyle="1" w:styleId="210">
    <w:name w:val="Заголовок 2 Знак1"/>
    <w:basedOn w:val="a0"/>
    <w:link w:val="2"/>
    <w:uiPriority w:val="9"/>
    <w:semiHidden/>
    <w:rsid w:val="002624A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6586955/" TargetMode="External"/><Relationship Id="rId13" Type="http://schemas.openxmlformats.org/officeDocument/2006/relationships/hyperlink" Target="https://edsoo.ru/Primernaya_rabochaya_programma_kursa_vneurochnoj_deyatelnosti_Razgovori_o_vazhnom_NOO_OOO_SOO_.htm" TargetMode="External"/><Relationship Id="rId3" Type="http://schemas.openxmlformats.org/officeDocument/2006/relationships/settings" Target="settings.xml"/><Relationship Id="rId7" Type="http://schemas.openxmlformats.org/officeDocument/2006/relationships/hyperlink" Target="https://base.garant.ru/70862366/" TargetMode="External"/><Relationship Id="rId12" Type="http://schemas.openxmlformats.org/officeDocument/2006/relationships/hyperlink" Target="https://edsoo.ru/Vneurochnaya_deyatelnos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k.com/video-215962627_456239071" TargetMode="External"/><Relationship Id="rId5" Type="http://schemas.openxmlformats.org/officeDocument/2006/relationships/hyperlink" Target="https://fipi.ru/metodicheskaya-kopilka/univers-kodifikatory-oko" TargetMode="External"/><Relationship Id="rId15" Type="http://schemas.openxmlformats.org/officeDocument/2006/relationships/theme" Target="theme/theme1.xml"/><Relationship Id="rId10" Type="http://schemas.openxmlformats.org/officeDocument/2006/relationships/hyperlink" Target="mailto:s-startseva@internet.ru" TargetMode="External"/><Relationship Id="rId4" Type="http://schemas.openxmlformats.org/officeDocument/2006/relationships/webSettings" Target="webSettings.xml"/><Relationship Id="rId9" Type="http://schemas.openxmlformats.org/officeDocument/2006/relationships/hyperlink" Target="https://edsoo.ru/Konstruktor_uchebnih_pla.ht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6264</Words>
  <Characters>35709</Characters>
  <Application>Microsoft Office Word</Application>
  <DocSecurity>0</DocSecurity>
  <Lines>297</Lines>
  <Paragraphs>83</Paragraphs>
  <ScaleCrop>false</ScaleCrop>
  <Company>РУО</Company>
  <LinksUpToDate>false</LinksUpToDate>
  <CharactersWithSpaces>41890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2023-10-05T04:15:00Z</dcterms:created>
  <dcterms:modified xsi:type="dcterms:W3CDTF">2023-10-05T04:15:00Z</dcterms:modified>
</cp:coreProperties>
</file>