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C91" w:rsidRDefault="00D86326" w:rsidP="00DC0B70">
      <w:pPr>
        <w:spacing w:after="24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lang w:eastAsia="ru-RU"/>
        </w:rPr>
        <w:t xml:space="preserve">Приложение к приказу </w:t>
      </w:r>
      <w:r w:rsidRPr="00D86326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от 03.11.2022 г.</w:t>
      </w:r>
      <w:r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 № 171-О</w:t>
      </w:r>
    </w:p>
    <w:p w:rsidR="00DC0B70" w:rsidRPr="00C85719" w:rsidRDefault="00D86326" w:rsidP="00DC0B70">
      <w:pPr>
        <w:spacing w:after="24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lang w:eastAsia="ru-RU"/>
        </w:rPr>
        <w:t>«</w:t>
      </w:r>
      <w:r w:rsidR="00DC0B70" w:rsidRPr="00C85719">
        <w:rPr>
          <w:rFonts w:ascii="Arial" w:eastAsia="Times New Roman" w:hAnsi="Arial" w:cs="Arial"/>
          <w:b/>
          <w:bCs/>
          <w:color w:val="444444"/>
          <w:lang w:eastAsia="ru-RU"/>
        </w:rPr>
        <w:t>Рекомендации об организации межведомственного взаимодействия и обмена информацией между образовательными организациями и органами внутренних дел о несовершеннолетних, в отношении которых проводится индивидуальная профилактическая работа, а также о выявленных несовершеннолетних "группы риска"</w:t>
      </w:r>
      <w:r>
        <w:rPr>
          <w:rFonts w:ascii="Arial" w:eastAsia="Times New Roman" w:hAnsi="Arial" w:cs="Arial"/>
          <w:b/>
          <w:bCs/>
          <w:color w:val="444444"/>
          <w:lang w:eastAsia="ru-RU"/>
        </w:rPr>
        <w:t>»</w:t>
      </w:r>
      <w:r w:rsidR="00DC0B70" w:rsidRPr="00C85719">
        <w:rPr>
          <w:rFonts w:ascii="Arial" w:eastAsia="Times New Roman" w:hAnsi="Arial" w:cs="Arial"/>
          <w:b/>
          <w:bCs/>
          <w:color w:val="444444"/>
          <w:lang w:eastAsia="ru-RU"/>
        </w:rPr>
        <w:br/>
      </w:r>
    </w:p>
    <w:p w:rsidR="00DC0B70" w:rsidRPr="00DC0B70" w:rsidRDefault="00C85719" w:rsidP="00C85719">
      <w:p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 xml:space="preserve">  </w:t>
      </w:r>
      <w:r w:rsidR="00DC0B70" w:rsidRPr="00DC0B70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I</w:t>
      </w:r>
      <w:r w:rsidR="00DC0B70" w:rsidRPr="00C85719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. Общие положения</w:t>
      </w:r>
    </w:p>
    <w:p w:rsidR="00DC0B70" w:rsidRPr="00DC0B70" w:rsidRDefault="00DC0B70" w:rsidP="00C8571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Межведомственное взаимодействие и обмен информацией между образовательными организациями и органами внутренних дел осуществляется на постоянной основе через совместное планирование деятельности и проведение мероприятий, направленных на профилактику безнадзорности, беспризорности и правонарушений несовершеннолетних обучающихся, их правовое воспитание, организацию личных встреч сотрудников, обмен сведениями и различными документами, в том числе посредством электронной почты.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C85719" w:rsidRDefault="00C85719" w:rsidP="00DC0B70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 xml:space="preserve">  </w:t>
      </w:r>
    </w:p>
    <w:p w:rsidR="00DC0B70" w:rsidRPr="00C85719" w:rsidRDefault="00C85719" w:rsidP="00C85719">
      <w:pPr>
        <w:spacing w:after="24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II.</w:t>
      </w:r>
      <w:r w:rsidR="00CF4CBA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 xml:space="preserve"> </w:t>
      </w:r>
      <w:r w:rsidR="00DC0B70" w:rsidRPr="00C85719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Организация межведомственного взаимодействия между образовательными организациями и органами внутренних дел при осуществлении профилактики безнадзорности и правонарушений несовершеннолетних обучающихся</w:t>
      </w:r>
      <w:r w:rsidRPr="00C85719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.</w:t>
      </w:r>
    </w:p>
    <w:p w:rsidR="00DC0B70" w:rsidRPr="00DC0B70" w:rsidRDefault="00DC0B70" w:rsidP="00C8571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DC0B70" w:rsidRPr="00DC0B70" w:rsidRDefault="00DC0B70" w:rsidP="00DC0B7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gramStart"/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Совместная деятельность работников образовательных организаций и сотрудников подразделений территориальных органов внутренних дел</w:t>
      </w:r>
      <w:r w:rsidR="00C8571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(участковых уполномоченных полиции (далее - УУП), сотрудников подразделений: по делам несовершеннолетних (далее - ПДН), уголовного розыска, по контролю за оборотом наркотиков, по противодействию экстремизму, государственной инспекции безопасности дорожного движения (далее - Госавтоинспекция) по профилактике безнадзорности и правонарушений несовершеннолетних обучающихся осуществляется в рамках трех основных профилактических периодов: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proofErr w:type="gramEnd"/>
    </w:p>
    <w:p w:rsidR="00DC0B70" w:rsidRPr="00DC0B70" w:rsidRDefault="00DC0B70" w:rsidP="00DC0B7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при подготовке к новому учебному году;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DC0B70" w:rsidRPr="00DC0B70" w:rsidRDefault="00DC0B70" w:rsidP="00DC0B7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 течение учебного года;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DC0B70" w:rsidRPr="00DC0B70" w:rsidRDefault="00DC0B70" w:rsidP="00DC0B7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 течение каникул.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DC0B70" w:rsidRPr="00C85719" w:rsidRDefault="00DC0B70" w:rsidP="00DC0B70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C85719">
        <w:rPr>
          <w:rFonts w:ascii="Arial" w:eastAsia="Times New Roman" w:hAnsi="Arial" w:cs="Arial"/>
          <w:b/>
          <w:bCs/>
          <w:color w:val="444444"/>
          <w:lang w:eastAsia="ru-RU"/>
        </w:rPr>
        <w:t xml:space="preserve">2.1. </w:t>
      </w:r>
      <w:r w:rsidRPr="00C85719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Совместная профилактическая деятельность при подготовке к новому учебному году</w:t>
      </w:r>
    </w:p>
    <w:p w:rsidR="00DC0B70" w:rsidRPr="00DC0B70" w:rsidRDefault="00DC0B70" w:rsidP="00DC0B7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    </w:t>
      </w:r>
    </w:p>
    <w:p w:rsidR="00DC0B70" w:rsidRPr="00DC0B70" w:rsidRDefault="00DC0B70" w:rsidP="00C8571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2.1.1. При подготовке к новому учебному году приоритетным направлением совместной профилактической деятельности является организация максимального охвата несовершеннолетних обучающихся программами дополнительного образования, мероприятиями, реализуемыми в рамках рабочих программ воспитания и календарных планов воспитательной работы образовательных организаций.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4A7817" w:rsidRDefault="00DC0B70" w:rsidP="004A781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2.1.2. В рамках совместной профилактической деятельности в указанный период: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проводятся мероприятия по установлению обстоятельств, препятствующих обучению несовершеннолетних, и устранению их причин и последствий;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DC0B70" w:rsidRPr="00DC0B70" w:rsidRDefault="00DC0B70" w:rsidP="004A781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разрабатывается, с учетом сведений о состоянии правопорядка в образовательной организации, криминогенной обстановки, особенностей образовательной организац</w:t>
      </w:r>
      <w:proofErr w:type="gramStart"/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ии и ее</w:t>
      </w:r>
      <w:proofErr w:type="gramEnd"/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контингента, тенденций в подростковой среде, план совместных мероприятий территориального органа внутренних дел и администрации образовательной организации по профилактике правонарушений несовершеннолетних обучающихся на </w:t>
      </w:r>
      <w:r w:rsidR="00C8571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r w:rsidR="004A781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следующий учебный год.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DC0B70" w:rsidRPr="00DC0B70" w:rsidRDefault="00DC0B70" w:rsidP="004A781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принимаются меры по организации </w:t>
      </w:r>
      <w:proofErr w:type="gramStart"/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подведения</w:t>
      </w:r>
      <w:r w:rsidR="004A781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итогов реализации мероприятий</w:t>
      </w:r>
      <w:r w:rsidR="004A781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Плана</w:t>
      </w:r>
      <w:proofErr w:type="gramEnd"/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на совместных совещаниях, педагогических советах и т.д.;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4A7817" w:rsidRDefault="00DC0B70" w:rsidP="004A781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принимаются меры по формированию (актуализации) состава коллегиального органа управления, предусмотренного уставом соответствующей образовательной организации, в сфере профилактики (например, Совета профилактики) (далее - коллегиальный орган в сфере профилактики), деятельность которого направлена на организацию и осуществление контроля за проведением первичной, вторичной и третичной профилактики социально опасных явлений (безнадзорности, правонарушений, антиобщественных действий) и социально опасных заболеваний среди </w:t>
      </w:r>
      <w:proofErr w:type="gramStart"/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несовершеннолетних</w:t>
      </w:r>
      <w:proofErr w:type="gramEnd"/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r w:rsidR="004A781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обучающихся, в том числе в части обеспечения включения в состав указанного органа представителя территориального органа внутренних дел.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DC0B70" w:rsidRPr="00DC0B70" w:rsidRDefault="004A7817" w:rsidP="004A781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lastRenderedPageBreak/>
        <w:t>2.1.3</w:t>
      </w:r>
      <w:r w:rsidR="00DC0B70"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 Образовательная организация осуществляет деятельность по следующим направлениям:</w:t>
      </w:r>
      <w:r w:rsidR="00DC0B70"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DC0B70" w:rsidRPr="00DC0B70" w:rsidRDefault="00DC0B70" w:rsidP="004A781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принимает меры по организации максимального охвата несовершеннолетних обучающихся в летний период организованными формами досуга и занятости, в том числе через организацию летних оздоровительных площадок, работы детских организаций и объединений (военно-патриотической, правоохранительной и иной направленности), объединений системы дополнительного образования (кружков, студий и т.д.), спортивных секций;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DC0B70" w:rsidRPr="00DC0B70" w:rsidRDefault="00DC0B70" w:rsidP="004A781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gramStart"/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формирует рабочую программу воспитания и календарный план воспитательной работы на следующий учебный год с учетом представленных территориальным органом внутренних дел сведений о состоянии правопорядка в образовательной организации, криминогенной обстановки, результатов анализа состояния профилактической работы, представленных коллегиальным органом в сфере профилактики, состояния учета несовершеннолетних, пропускающих по неуважительным причинам занятия в образовательной организации;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proofErr w:type="gramEnd"/>
    </w:p>
    <w:p w:rsidR="00DC0B70" w:rsidRPr="00DC0B70" w:rsidRDefault="00DC0B70" w:rsidP="00C8571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принимает участие в разработке Плана совместных мероприятий;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DC0B70" w:rsidRPr="004A7817" w:rsidRDefault="00DC0B70" w:rsidP="004A781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формирует (актуализирует) состав коллегиального органа в сфере профилактики, план его работы на следующий учебный год.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DC0B70" w:rsidRPr="004A7817" w:rsidRDefault="00DC0B70" w:rsidP="004A7817">
      <w:pPr>
        <w:spacing w:after="24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4A7817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2.2. Совместная профилактическая деятельность в течение учебного года</w:t>
      </w:r>
    </w:p>
    <w:p w:rsidR="00DC0B70" w:rsidRPr="00DC0B70" w:rsidRDefault="00DC0B70" w:rsidP="00DC0B7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    </w:t>
      </w:r>
    </w:p>
    <w:p w:rsidR="00DC0B70" w:rsidRPr="00DC0B70" w:rsidRDefault="00DC0B70" w:rsidP="004A781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2.2.1. В рамках совместной профилактической деятельности в указанный период: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DC0B70" w:rsidRPr="00DC0B70" w:rsidRDefault="00DC0B70" w:rsidP="004A781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проводятся мероприятия в рамках деятельности коллегиального органа в сфере профилактики;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DC0B70" w:rsidRPr="00DC0B70" w:rsidRDefault="00DC0B70" w:rsidP="004A781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осуществляется правовое просвещение несовершеннолетних обучающихся и их родителей (законных представителей);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DC0B70" w:rsidRPr="00DC0B70" w:rsidRDefault="00DC0B70" w:rsidP="004A781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обеспечивается деятельность детских объединений правоохранительной направленности в образовательной организации;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DC0B70" w:rsidRPr="00DC0B70" w:rsidRDefault="00DC0B70" w:rsidP="004A781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проводятся мероприятия с участием несовершеннолетних обучающихся в соответствии с календарным планом воспитательной работы;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DC0B70" w:rsidRPr="00DC0B70" w:rsidRDefault="00DC0B70" w:rsidP="004A781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реализуется План совместных мероприятий, осуществляется мониторинг профилактической деятельности, оценка ее эффективности;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DC0B70" w:rsidRPr="00DC0B70" w:rsidRDefault="00DC0B70" w:rsidP="004A781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проводится индивидуальная профилактическая работа с </w:t>
      </w:r>
      <w:proofErr w:type="gramStart"/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несовершеннолетними</w:t>
      </w:r>
      <w:proofErr w:type="gramEnd"/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обучающимися с </w:t>
      </w:r>
      <w:proofErr w:type="spellStart"/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девиантным</w:t>
      </w:r>
      <w:proofErr w:type="spellEnd"/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r w:rsidR="00F41C91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поведением в соответствии с Методическими рекомендациями по вопросам совершенствования индивидуальной профилактической работы с обучающимися с </w:t>
      </w:r>
      <w:proofErr w:type="spellStart"/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девиантным</w:t>
      </w:r>
      <w:proofErr w:type="spellEnd"/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поведением" (), с несовершеннолетними, пропускающими и систематически пропускающими по неуважительным причинам занятия в образовательных организациях;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DC0B70" w:rsidRPr="00DC0B70" w:rsidRDefault="00DC0B70" w:rsidP="004A781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принимаются меры по раннему выявлению несовершеннолетних, склонных к совершению противоправных деяний, фактов семейного неблагополучия.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DC0B70" w:rsidRPr="004A7817" w:rsidRDefault="004A7817" w:rsidP="004A7817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444444"/>
          <w:sz w:val="20"/>
          <w:szCs w:val="20"/>
          <w:lang w:eastAsia="ru-RU"/>
        </w:rPr>
      </w:pPr>
      <w:r w:rsidRPr="004A7817">
        <w:rPr>
          <w:rFonts w:ascii="Arial" w:eastAsia="Times New Roman" w:hAnsi="Arial" w:cs="Arial"/>
          <w:b/>
          <w:color w:val="444444"/>
          <w:sz w:val="20"/>
          <w:szCs w:val="20"/>
          <w:lang w:eastAsia="ru-RU"/>
        </w:rPr>
        <w:t>2.2.2</w:t>
      </w:r>
      <w:r w:rsidR="00DC0B70" w:rsidRPr="004A7817">
        <w:rPr>
          <w:rFonts w:ascii="Arial" w:eastAsia="Times New Roman" w:hAnsi="Arial" w:cs="Arial"/>
          <w:b/>
          <w:color w:val="444444"/>
          <w:sz w:val="20"/>
          <w:szCs w:val="20"/>
          <w:lang w:eastAsia="ru-RU"/>
        </w:rPr>
        <w:t>. Образовательная организация осуществляет деятельность по следующим направлениям:</w:t>
      </w:r>
      <w:r w:rsidR="00DC0B70" w:rsidRPr="004A7817">
        <w:rPr>
          <w:rFonts w:ascii="Arial" w:eastAsia="Times New Roman" w:hAnsi="Arial" w:cs="Arial"/>
          <w:b/>
          <w:color w:val="444444"/>
          <w:sz w:val="20"/>
          <w:szCs w:val="20"/>
          <w:lang w:eastAsia="ru-RU"/>
        </w:rPr>
        <w:br/>
      </w:r>
    </w:p>
    <w:p w:rsidR="00DC0B70" w:rsidRPr="00DC0B70" w:rsidRDefault="00DC0B70" w:rsidP="004A781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принимает меры по организации максимального охвата несовершеннолетних обучающихся организованными формами досуга, в том числе через организацию работы детских организаций и объединений (военно-патриотической, правоохранительной и иной направленности), объединений системы дополнительного образования (кружков, студий и т.д.), спортивных секций;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4A7817" w:rsidRDefault="00DC0B70" w:rsidP="004A781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реализует рабочую программу воспитания, календарный план воспитательной работы на учебный год, План совместных мероприятий;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DC0B70" w:rsidRPr="00DC0B70" w:rsidRDefault="00DC0B70" w:rsidP="004A781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организует работу коллегиального органа в сфере профилактики;  оказывает социально-психологическую и педагогическую помощь   несовершеннолетним с отклонениями в поведении;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DC0B70" w:rsidRPr="00DC0B70" w:rsidRDefault="00DC0B70" w:rsidP="004A781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gramStart"/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выявляет несовершеннолетних, находящихся в социально опасном положении, а также не приступивших к учебным занятиям, не посещающих или систематически пропускающих по неуважительным причинам занятия в образовательных организациях, обучающихся, склонных к совершению правонарушений, к употреблению наркотических и психотропных веществ, имеющих признаки суицидального поведения, ведет их персонифицированный учет, принимают меры по их воспитанию и получению ими общего образования, по оказанию помощи их родителям</w:t>
      </w:r>
      <w:proofErr w:type="gramEnd"/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(законным представителям);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DC0B70" w:rsidRPr="00DC0B70" w:rsidRDefault="00DC0B70" w:rsidP="004A781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lastRenderedPageBreak/>
        <w:t>выявляет семьи, находящиеся в социально опасном положении, и оказывают им помощь в обучении и воспитании детей;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DC0B70" w:rsidRPr="00DC0B70" w:rsidRDefault="00DC0B70" w:rsidP="004A781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обеспечивает организацию в образовательных организациях общедоступных спортивных секций, технических и иных кружков, клубов и привлечение к участию в них несовершеннолетних;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DC0B70" w:rsidRPr="00DC0B70" w:rsidRDefault="00DC0B70" w:rsidP="004A781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осуществляет меры по реализации программ и методик, направленных на формирование законопослушного поведения несовершеннолетних;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DC0B70" w:rsidRPr="00DC0B70" w:rsidRDefault="00DC0B70" w:rsidP="004A781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gramStart"/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организует проведение совместно с инспекторами ПДН разъяснительной работы с обучающимися по предупреждению правонарушений среди несовершеннолетних;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proofErr w:type="gramEnd"/>
    </w:p>
    <w:p w:rsidR="00DC0B70" w:rsidRPr="00DC0B70" w:rsidRDefault="00DC0B70" w:rsidP="004A781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организует проведение индивидуальной профилактической работы с </w:t>
      </w:r>
      <w:proofErr w:type="gramStart"/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несовершеннолетними</w:t>
      </w:r>
      <w:proofErr w:type="gramEnd"/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обучающимися с </w:t>
      </w:r>
      <w:proofErr w:type="spellStart"/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девиантным</w:t>
      </w:r>
      <w:proofErr w:type="spellEnd"/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поведением, с несовершеннолетними, пропускающими и систематически пропускающими по неуважительным причинам занятия в образовательных организациях (в том числе в соответствии с индивидуальными программами (планами) реабилитации несовершеннолетних "группы риска", разработанными с учетом предложений сотрудников подразделений территориальных органов внутренних дел);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C85719" w:rsidRPr="004A7817" w:rsidRDefault="00DC0B70" w:rsidP="004A781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обеспечивает охрану здоровья обучающихся, в том числе через профилактику и запрещение курения табака или потребления </w:t>
      </w:r>
      <w:r w:rsidR="00F41C91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proofErr w:type="spellStart"/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никотинсодержащей</w:t>
      </w:r>
      <w:proofErr w:type="spellEnd"/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r w:rsidR="004A781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продукции,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прекурсоров</w:t>
      </w:r>
      <w:proofErr w:type="spellEnd"/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и аналогов и</w:t>
      </w:r>
      <w:r w:rsidR="004A781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других одурманивающих веществ.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4A7817" w:rsidRDefault="00DC0B70" w:rsidP="004A7817">
      <w:pPr>
        <w:spacing w:after="24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4A7817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3. Совместная профилактическая деятельность в течение каникул</w:t>
      </w:r>
    </w:p>
    <w:p w:rsidR="00DC0B70" w:rsidRPr="004A7817" w:rsidRDefault="00DC0B70" w:rsidP="004A7817">
      <w:pPr>
        <w:spacing w:after="24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 2.3.1. В преддверии каникул осуществляется проведение совместных мероприятий (инструктажей), направленных на профилактику </w:t>
      </w:r>
      <w:proofErr w:type="spellStart"/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табакокурения</w:t>
      </w:r>
      <w:proofErr w:type="spellEnd"/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, потребления </w:t>
      </w:r>
      <w:proofErr w:type="spellStart"/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никотинсодержащей</w:t>
      </w:r>
      <w:proofErr w:type="spellEnd"/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продукции, употребления алкогольных напитков, наркотических средств и психотропных веществ, предупреждение противоправных действий несовершеннолетних, травматизма, на обеспечение безопасности, сохранности жизни и здоровья несовершеннолетних в период каникул.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DC0B70" w:rsidRPr="00DC0B70" w:rsidRDefault="00DC0B70" w:rsidP="00C8571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2.3.2. Приоритетным направлением совместной профилактической деятельности в период каникул является организация максимального охвата несовершеннолетних обучающихся программами дополнительного образования, организованным досугом, временной трудовой занятостью, с обращением особого внимания несовершеннолетним обучающимися с </w:t>
      </w:r>
      <w:proofErr w:type="spellStart"/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девиантным</w:t>
      </w:r>
      <w:proofErr w:type="spellEnd"/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поведением.</w:t>
      </w:r>
      <w:r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F41C91" w:rsidRDefault="00DC0B70" w:rsidP="00F41C91">
      <w:p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4A7817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III. Организация обмена информацией между образовательными организациями и органами внутренних дел о несовершеннолетних, в отношении которых проводится индивидуальная профилактическая работа, а также о выявленных несовершеннолетних "группы риска"</w:t>
      </w:r>
    </w:p>
    <w:p w:rsidR="00DC0B70" w:rsidRPr="00F41C91" w:rsidRDefault="00F41C91" w:rsidP="00F41C91">
      <w:pPr>
        <w:spacing w:after="240" w:line="240" w:lineRule="auto"/>
        <w:textAlignment w:val="baseline"/>
        <w:outlineLvl w:val="2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  </w:t>
      </w:r>
      <w:r w:rsidR="00DC0B70"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3.1. Организация обмена информацией между образовательными организациями и органами внутренних дел о несовершеннолетних, в отношении которых проводится индивидуальная профилактическая работа, а также о выявленных</w:t>
      </w:r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r w:rsidR="00DC0B70"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proofErr w:type="gramStart"/>
      <w:r w:rsidR="00DC0B70"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несовершеннолетних</w:t>
      </w:r>
      <w:proofErr w:type="gramEnd"/>
      <w:r w:rsidR="00DC0B70"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обучающихся с </w:t>
      </w:r>
      <w:proofErr w:type="spellStart"/>
      <w:r w:rsidR="00DC0B70"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девиантным</w:t>
      </w:r>
      <w:proofErr w:type="spellEnd"/>
      <w:r w:rsidR="00DC0B70"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поведением ("группы риска") осуществляется в целях предупреждения безнадзорности и правонарушений несовершеннолетних, выявления и устранения причин и условий, способствующих этому, предупреждения вовлечения несовершеннолетних в совершение антиобщественных действий.</w:t>
      </w:r>
      <w:r w:rsidR="00DC0B70"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  </w:t>
      </w:r>
      <w:r w:rsidR="00DC0B70"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3.2. Образовательная организация осуществляет информирование органа внутренних дел </w:t>
      </w:r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r w:rsidR="00DC0B70"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о:</w:t>
      </w:r>
      <w:r w:rsidR="00DC0B70"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фактах нарушения прав и законных интересов несовершеннолетних (незамедлительно по факту выявления);</w:t>
      </w:r>
      <w:r w:rsidR="00DC0B70"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выявленных причинах и условиях безнадзорности и правонарушений несовершеннолетних (незамедлительно по факту выявления);</w:t>
      </w:r>
      <w:r w:rsidR="00DC0B70"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 3.3.  </w:t>
      </w:r>
      <w:r w:rsidR="00DC0B70"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фактах правонарушений и антиобщественных действий несовершеннолетних (незамедлительно по факту выявления);</w:t>
      </w:r>
      <w:r w:rsidR="00DC0B70"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F41C91" w:rsidRDefault="00F41C91" w:rsidP="004A781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  </w:t>
      </w:r>
      <w:proofErr w:type="gramStart"/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3.4. </w:t>
      </w:r>
      <w:r w:rsidR="00DC0B70"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выявлении</w:t>
      </w:r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r w:rsidR="00DC0B70"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r w:rsidR="00DC0B70"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признаков, свидетельствующих о возможной вовлеченности несовершеннолетнего обучающегося в криминальные субкультуры, организации экстремистской направленности и террористического характера, неформальные молодежные объединения противоправной направленности;</w:t>
      </w:r>
      <w:r w:rsidR="00DC0B70"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  3.5  </w:t>
      </w:r>
      <w:r w:rsidR="00DC0B70"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выявлении сведений о неисполнении (ненадлежащем исполнении) родителями (законными представителями) несовершеннолетних обязанностей по воспитанию, обучению несовершеннолетних;</w:t>
      </w:r>
      <w:r w:rsidR="00DC0B70"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proofErr w:type="gramEnd"/>
    </w:p>
    <w:p w:rsidR="00DC0B70" w:rsidRPr="00DC0B70" w:rsidRDefault="00F41C91" w:rsidP="004A781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  3.6. </w:t>
      </w:r>
      <w:r w:rsidR="00DC0B70"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несовершеннолетних, систематически пропускающих по неуважительным причинам занятия в образовательных организациях, обучающимися с </w:t>
      </w:r>
      <w:proofErr w:type="spellStart"/>
      <w:r w:rsidR="00DC0B70"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девиантным</w:t>
      </w:r>
      <w:proofErr w:type="spellEnd"/>
      <w:r w:rsidR="00DC0B70"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поведением, о принятых мерах по </w:t>
      </w:r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организации </w:t>
      </w:r>
      <w:r w:rsidR="00DC0B70"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 ними индивидуальной профилактической работы, в том числе об организации их досуга и занятости во внеурочное время (систематически по согласованию).</w:t>
      </w:r>
      <w:r w:rsidR="00DC0B70" w:rsidRPr="00DC0B70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DC0B70" w:rsidRPr="00DC0B70" w:rsidRDefault="00DC0B70" w:rsidP="00DC0B70">
      <w:pPr>
        <w:rPr>
          <w:sz w:val="18"/>
          <w:szCs w:val="18"/>
        </w:rPr>
      </w:pPr>
    </w:p>
    <w:p w:rsidR="007F407C" w:rsidRDefault="007F407C" w:rsidP="00DC0B70"/>
    <w:sectPr w:rsidR="007F407C" w:rsidSect="007F4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B61" w:rsidRDefault="00E63B61" w:rsidP="00F41C91">
      <w:pPr>
        <w:spacing w:after="0" w:line="240" w:lineRule="auto"/>
      </w:pPr>
      <w:r>
        <w:separator/>
      </w:r>
    </w:p>
  </w:endnote>
  <w:endnote w:type="continuationSeparator" w:id="0">
    <w:p w:rsidR="00E63B61" w:rsidRDefault="00E63B61" w:rsidP="00F4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B61" w:rsidRDefault="00E63B61" w:rsidP="00F41C91">
      <w:pPr>
        <w:spacing w:after="0" w:line="240" w:lineRule="auto"/>
      </w:pPr>
      <w:r>
        <w:separator/>
      </w:r>
    </w:p>
  </w:footnote>
  <w:footnote w:type="continuationSeparator" w:id="0">
    <w:p w:rsidR="00E63B61" w:rsidRDefault="00E63B61" w:rsidP="00F41C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0B70"/>
    <w:rsid w:val="000B247A"/>
    <w:rsid w:val="0012712F"/>
    <w:rsid w:val="00140E40"/>
    <w:rsid w:val="00164D22"/>
    <w:rsid w:val="00314437"/>
    <w:rsid w:val="00331CA9"/>
    <w:rsid w:val="004A7817"/>
    <w:rsid w:val="005F3836"/>
    <w:rsid w:val="006A5825"/>
    <w:rsid w:val="00743A93"/>
    <w:rsid w:val="007F3134"/>
    <w:rsid w:val="007F407C"/>
    <w:rsid w:val="00804267"/>
    <w:rsid w:val="00A74405"/>
    <w:rsid w:val="00B71DB5"/>
    <w:rsid w:val="00BD4CA8"/>
    <w:rsid w:val="00C85719"/>
    <w:rsid w:val="00CF1444"/>
    <w:rsid w:val="00CF4CBA"/>
    <w:rsid w:val="00D86326"/>
    <w:rsid w:val="00DC0B70"/>
    <w:rsid w:val="00E63B61"/>
    <w:rsid w:val="00F4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0B70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F41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1C91"/>
  </w:style>
  <w:style w:type="paragraph" w:styleId="a6">
    <w:name w:val="footer"/>
    <w:basedOn w:val="a"/>
    <w:link w:val="a7"/>
    <w:uiPriority w:val="99"/>
    <w:semiHidden/>
    <w:unhideWhenUsed/>
    <w:rsid w:val="00F41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1C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Метадист 3</dc:creator>
  <cp:lastModifiedBy>Метадист 3</cp:lastModifiedBy>
  <cp:revision>3</cp:revision>
  <cp:lastPrinted>2022-11-02T08:02:00Z</cp:lastPrinted>
  <dcterms:created xsi:type="dcterms:W3CDTF">2022-11-03T02:30:00Z</dcterms:created>
  <dcterms:modified xsi:type="dcterms:W3CDTF">2022-11-03T03:41:00Z</dcterms:modified>
</cp:coreProperties>
</file>